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658"/>
        <w:gridCol w:w="4245"/>
        <w:gridCol w:w="992"/>
        <w:gridCol w:w="567"/>
        <w:gridCol w:w="1414"/>
        <w:gridCol w:w="245"/>
        <w:gridCol w:w="767"/>
        <w:gridCol w:w="602"/>
      </w:tblGrid>
      <w:tr w:rsidR="00C605EE" w:rsidRPr="00C605EE" w14:paraId="746784A6" w14:textId="77777777" w:rsidTr="0024541F">
        <w:trPr>
          <w:trHeight w:val="536"/>
        </w:trPr>
        <w:tc>
          <w:tcPr>
            <w:tcW w:w="1658" w:type="dxa"/>
            <w:vAlign w:val="center"/>
          </w:tcPr>
          <w:p w14:paraId="746784A3" w14:textId="77777777" w:rsidR="00C605EE" w:rsidRPr="00C605EE" w:rsidRDefault="00C605EE" w:rsidP="00C605EE">
            <w:pPr>
              <w:spacing w:after="0" w:line="240" w:lineRule="auto"/>
              <w:rPr>
                <w:rFonts w:ascii="Arial" w:eastAsia="Calibri" w:hAnsi="Arial" w:cs="Arial"/>
              </w:rPr>
            </w:pPr>
            <w:r w:rsidRPr="00C605EE">
              <w:rPr>
                <w:rFonts w:ascii="Arial" w:eastAsia="Calibri" w:hAnsi="Arial" w:cs="Arial"/>
                <w:b/>
              </w:rPr>
              <w:t>Profile Title:</w:t>
            </w:r>
          </w:p>
        </w:tc>
        <w:tc>
          <w:tcPr>
            <w:tcW w:w="4245" w:type="dxa"/>
            <w:vAlign w:val="center"/>
          </w:tcPr>
          <w:p w14:paraId="746784A4" w14:textId="77777777" w:rsidR="00C605EE" w:rsidRPr="00C605EE" w:rsidRDefault="00C605EE" w:rsidP="00C605EE">
            <w:pPr>
              <w:spacing w:after="0" w:line="240" w:lineRule="auto"/>
              <w:rPr>
                <w:rFonts w:ascii="Arial" w:eastAsia="Calibri" w:hAnsi="Arial" w:cs="Arial"/>
              </w:rPr>
            </w:pPr>
            <w:bookmarkStart w:id="0" w:name="_GoBack"/>
            <w:r w:rsidRPr="00C605EE">
              <w:rPr>
                <w:rFonts w:ascii="Arial" w:eastAsia="Calibri" w:hAnsi="Arial" w:cs="Arial"/>
              </w:rPr>
              <w:t>Assistant Strategic Finance Manager</w:t>
            </w:r>
            <w:bookmarkEnd w:id="0"/>
          </w:p>
        </w:tc>
        <w:tc>
          <w:tcPr>
            <w:tcW w:w="4587" w:type="dxa"/>
            <w:gridSpan w:val="6"/>
            <w:vMerge w:val="restart"/>
            <w:vAlign w:val="center"/>
          </w:tcPr>
          <w:p w14:paraId="746784A5" w14:textId="77777777" w:rsidR="00C605EE" w:rsidRPr="00C605EE" w:rsidRDefault="00C605EE" w:rsidP="00C605EE">
            <w:pPr>
              <w:spacing w:after="0" w:line="240" w:lineRule="auto"/>
              <w:jc w:val="center"/>
              <w:rPr>
                <w:rFonts w:ascii="Arial" w:eastAsia="Calibri" w:hAnsi="Arial" w:cs="Arial"/>
              </w:rPr>
            </w:pPr>
            <w:r>
              <w:rPr>
                <w:rFonts w:ascii="Calibri" w:eastAsia="Calibri" w:hAnsi="Calibri" w:cs="Times New Roman"/>
                <w:noProof/>
                <w:lang w:eastAsia="en-GB"/>
              </w:rPr>
              <w:drawing>
                <wp:anchor distT="0" distB="0" distL="114300" distR="114300" simplePos="0" relativeHeight="251659264" behindDoc="1" locked="0" layoutInCell="1" allowOverlap="1" wp14:anchorId="7467856F" wp14:editId="74678570">
                  <wp:simplePos x="0" y="0"/>
                  <wp:positionH relativeFrom="column">
                    <wp:posOffset>55880</wp:posOffset>
                  </wp:positionH>
                  <wp:positionV relativeFrom="paragraph">
                    <wp:posOffset>8890</wp:posOffset>
                  </wp:positionV>
                  <wp:extent cx="2627630" cy="581025"/>
                  <wp:effectExtent l="0" t="0" r="1270" b="9525"/>
                  <wp:wrapNone/>
                  <wp:docPr id="1" name="Picture 1" descr="bmbcco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bccol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7630"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605EE" w:rsidRPr="00C605EE" w14:paraId="746784AA" w14:textId="77777777" w:rsidTr="0024541F">
        <w:trPr>
          <w:trHeight w:val="502"/>
        </w:trPr>
        <w:tc>
          <w:tcPr>
            <w:tcW w:w="1658" w:type="dxa"/>
            <w:vAlign w:val="center"/>
          </w:tcPr>
          <w:p w14:paraId="746784A7" w14:textId="77777777" w:rsidR="00C605EE" w:rsidRPr="00C605EE" w:rsidRDefault="00C605EE" w:rsidP="00C605EE">
            <w:pPr>
              <w:spacing w:after="0" w:line="240" w:lineRule="auto"/>
              <w:rPr>
                <w:rFonts w:ascii="Arial" w:eastAsia="Calibri" w:hAnsi="Arial" w:cs="Arial"/>
              </w:rPr>
            </w:pPr>
            <w:r w:rsidRPr="00C605EE">
              <w:rPr>
                <w:rFonts w:ascii="Arial" w:eastAsia="Calibri" w:hAnsi="Arial" w:cs="Arial"/>
                <w:b/>
              </w:rPr>
              <w:t>Reports to:</w:t>
            </w:r>
          </w:p>
        </w:tc>
        <w:tc>
          <w:tcPr>
            <w:tcW w:w="4245" w:type="dxa"/>
            <w:vAlign w:val="center"/>
          </w:tcPr>
          <w:p w14:paraId="746784A8" w14:textId="77777777" w:rsidR="00C605EE" w:rsidRPr="00C605EE" w:rsidRDefault="00C605EE" w:rsidP="00C605EE">
            <w:pPr>
              <w:spacing w:after="0" w:line="240" w:lineRule="auto"/>
              <w:rPr>
                <w:rFonts w:ascii="Arial" w:eastAsia="Calibri" w:hAnsi="Arial" w:cs="Arial"/>
              </w:rPr>
            </w:pPr>
            <w:r w:rsidRPr="00C605EE">
              <w:rPr>
                <w:rFonts w:ascii="Arial" w:eastAsia="Calibri" w:hAnsi="Arial" w:cs="Arial"/>
              </w:rPr>
              <w:t>Strategic Finance Manager</w:t>
            </w:r>
          </w:p>
        </w:tc>
        <w:tc>
          <w:tcPr>
            <w:tcW w:w="4587" w:type="dxa"/>
            <w:gridSpan w:val="6"/>
            <w:vMerge/>
            <w:vAlign w:val="center"/>
          </w:tcPr>
          <w:p w14:paraId="746784A9" w14:textId="77777777" w:rsidR="00C605EE" w:rsidRPr="00C605EE" w:rsidRDefault="00C605EE" w:rsidP="00C605EE">
            <w:pPr>
              <w:spacing w:after="0" w:line="240" w:lineRule="auto"/>
              <w:jc w:val="center"/>
              <w:rPr>
                <w:rFonts w:ascii="Arial" w:eastAsia="Calibri" w:hAnsi="Arial" w:cs="Arial"/>
              </w:rPr>
            </w:pPr>
          </w:p>
        </w:tc>
      </w:tr>
      <w:tr w:rsidR="00C605EE" w:rsidRPr="00C605EE" w14:paraId="746784B1" w14:textId="77777777" w:rsidTr="0024541F">
        <w:tc>
          <w:tcPr>
            <w:tcW w:w="1658" w:type="dxa"/>
            <w:tcBorders>
              <w:bottom w:val="single" w:sz="4" w:space="0" w:color="auto"/>
            </w:tcBorders>
            <w:vAlign w:val="center"/>
          </w:tcPr>
          <w:p w14:paraId="746784AB" w14:textId="77777777" w:rsidR="00C605EE" w:rsidRPr="00C605EE" w:rsidRDefault="00C605EE" w:rsidP="00C605EE">
            <w:pPr>
              <w:spacing w:after="0" w:line="240" w:lineRule="auto"/>
              <w:rPr>
                <w:rFonts w:ascii="Arial" w:eastAsia="Calibri" w:hAnsi="Arial" w:cs="Arial"/>
                <w:b/>
              </w:rPr>
            </w:pPr>
            <w:r w:rsidRPr="00C605EE">
              <w:rPr>
                <w:rFonts w:ascii="Arial" w:eastAsia="Calibri" w:hAnsi="Arial" w:cs="Arial"/>
                <w:b/>
              </w:rPr>
              <w:t>Employee Supervision:</w:t>
            </w:r>
          </w:p>
        </w:tc>
        <w:tc>
          <w:tcPr>
            <w:tcW w:w="4245" w:type="dxa"/>
            <w:tcBorders>
              <w:bottom w:val="single" w:sz="4" w:space="0" w:color="auto"/>
            </w:tcBorders>
            <w:vAlign w:val="center"/>
          </w:tcPr>
          <w:p w14:paraId="746784AC" w14:textId="77777777" w:rsidR="00C605EE" w:rsidRPr="00C605EE" w:rsidRDefault="00C516EA" w:rsidP="00C516EA">
            <w:pPr>
              <w:spacing w:after="0" w:line="240" w:lineRule="auto"/>
              <w:rPr>
                <w:rFonts w:ascii="Arial" w:eastAsia="Calibri" w:hAnsi="Arial" w:cs="Arial"/>
              </w:rPr>
            </w:pPr>
            <w:r>
              <w:rPr>
                <w:rFonts w:ascii="Arial" w:eastAsia="Calibri" w:hAnsi="Arial" w:cs="Arial"/>
              </w:rPr>
              <w:t xml:space="preserve">Up to 16 </w:t>
            </w:r>
            <w:r w:rsidR="00C605EE" w:rsidRPr="00C605EE">
              <w:rPr>
                <w:rFonts w:ascii="Arial" w:eastAsia="Calibri" w:hAnsi="Arial" w:cs="Arial"/>
              </w:rPr>
              <w:t>Finance Analyst</w:t>
            </w:r>
          </w:p>
        </w:tc>
        <w:tc>
          <w:tcPr>
            <w:tcW w:w="992" w:type="dxa"/>
            <w:tcBorders>
              <w:bottom w:val="single" w:sz="4" w:space="0" w:color="auto"/>
            </w:tcBorders>
            <w:vAlign w:val="center"/>
          </w:tcPr>
          <w:p w14:paraId="746784AD" w14:textId="77777777" w:rsidR="00C605EE" w:rsidRPr="00C605EE" w:rsidRDefault="00C605EE" w:rsidP="00C605EE">
            <w:pPr>
              <w:spacing w:after="0" w:line="240" w:lineRule="auto"/>
              <w:rPr>
                <w:rFonts w:ascii="Arial" w:eastAsia="Calibri" w:hAnsi="Arial" w:cs="Arial"/>
              </w:rPr>
            </w:pPr>
            <w:r w:rsidRPr="00C605EE">
              <w:rPr>
                <w:rFonts w:ascii="Arial" w:eastAsia="Calibri" w:hAnsi="Arial" w:cs="Arial"/>
                <w:b/>
              </w:rPr>
              <w:t>Grade:</w:t>
            </w:r>
          </w:p>
        </w:tc>
        <w:tc>
          <w:tcPr>
            <w:tcW w:w="567" w:type="dxa"/>
            <w:tcBorders>
              <w:bottom w:val="single" w:sz="4" w:space="0" w:color="auto"/>
            </w:tcBorders>
            <w:vAlign w:val="center"/>
          </w:tcPr>
          <w:p w14:paraId="746784AE" w14:textId="77777777" w:rsidR="00C605EE" w:rsidRPr="00C605EE" w:rsidRDefault="00CE2CC7" w:rsidP="00C605EE">
            <w:pPr>
              <w:spacing w:after="0" w:line="240" w:lineRule="auto"/>
              <w:jc w:val="center"/>
              <w:rPr>
                <w:rFonts w:ascii="Arial" w:eastAsia="Calibri" w:hAnsi="Arial" w:cs="Arial"/>
              </w:rPr>
            </w:pPr>
            <w:r>
              <w:rPr>
                <w:rFonts w:ascii="Arial" w:eastAsia="Calibri" w:hAnsi="Arial" w:cs="Arial"/>
              </w:rPr>
              <w:t>10</w:t>
            </w:r>
          </w:p>
        </w:tc>
        <w:tc>
          <w:tcPr>
            <w:tcW w:w="1414" w:type="dxa"/>
            <w:tcBorders>
              <w:bottom w:val="single" w:sz="4" w:space="0" w:color="auto"/>
            </w:tcBorders>
            <w:vAlign w:val="center"/>
          </w:tcPr>
          <w:p w14:paraId="746784AF" w14:textId="77777777" w:rsidR="00C605EE" w:rsidRPr="00C605EE" w:rsidRDefault="00C605EE" w:rsidP="00C605EE">
            <w:pPr>
              <w:spacing w:after="0" w:line="240" w:lineRule="auto"/>
              <w:rPr>
                <w:rFonts w:ascii="Arial" w:eastAsia="Calibri" w:hAnsi="Arial" w:cs="Arial"/>
              </w:rPr>
            </w:pPr>
            <w:r w:rsidRPr="00C605EE">
              <w:rPr>
                <w:rFonts w:ascii="Arial" w:eastAsia="Calibri" w:hAnsi="Arial" w:cs="Arial"/>
                <w:b/>
              </w:rPr>
              <w:t>Profile Ref:</w:t>
            </w:r>
          </w:p>
        </w:tc>
        <w:tc>
          <w:tcPr>
            <w:tcW w:w="1614" w:type="dxa"/>
            <w:gridSpan w:val="3"/>
            <w:tcBorders>
              <w:bottom w:val="single" w:sz="4" w:space="0" w:color="auto"/>
            </w:tcBorders>
            <w:vAlign w:val="center"/>
          </w:tcPr>
          <w:p w14:paraId="746784B0" w14:textId="77777777" w:rsidR="00C605EE" w:rsidRPr="00C605EE" w:rsidRDefault="00CE2CC7" w:rsidP="00C605EE">
            <w:pPr>
              <w:spacing w:after="0" w:line="240" w:lineRule="auto"/>
              <w:jc w:val="center"/>
              <w:rPr>
                <w:rFonts w:ascii="Arial" w:eastAsia="Calibri" w:hAnsi="Arial" w:cs="Arial"/>
              </w:rPr>
            </w:pPr>
            <w:r>
              <w:rPr>
                <w:rFonts w:ascii="Arial" w:eastAsia="Calibri" w:hAnsi="Arial" w:cs="Arial"/>
              </w:rPr>
              <w:t>90544</w:t>
            </w:r>
          </w:p>
        </w:tc>
      </w:tr>
      <w:tr w:rsidR="00C605EE" w:rsidRPr="00C605EE" w14:paraId="746784B3" w14:textId="77777777" w:rsidTr="0024541F">
        <w:trPr>
          <w:trHeight w:hRule="exact" w:val="567"/>
        </w:trPr>
        <w:tc>
          <w:tcPr>
            <w:tcW w:w="10490" w:type="dxa"/>
            <w:gridSpan w:val="8"/>
            <w:shd w:val="clear" w:color="auto" w:fill="BFBFBF"/>
            <w:vAlign w:val="center"/>
          </w:tcPr>
          <w:p w14:paraId="746784B2" w14:textId="77777777" w:rsidR="00C605EE" w:rsidRPr="00C605EE" w:rsidRDefault="00C605EE" w:rsidP="00C605EE">
            <w:pPr>
              <w:spacing w:after="0" w:line="240" w:lineRule="auto"/>
              <w:rPr>
                <w:rFonts w:ascii="Arial" w:eastAsia="Calibri" w:hAnsi="Arial" w:cs="Arial"/>
                <w:b/>
              </w:rPr>
            </w:pPr>
            <w:r w:rsidRPr="00C605EE">
              <w:rPr>
                <w:rFonts w:ascii="Arial" w:eastAsia="Calibri" w:hAnsi="Arial" w:cs="Arial"/>
                <w:b/>
              </w:rPr>
              <w:t>Purpose of the Post</w:t>
            </w:r>
          </w:p>
        </w:tc>
      </w:tr>
      <w:tr w:rsidR="00C605EE" w:rsidRPr="00C605EE" w14:paraId="746784B5" w14:textId="77777777" w:rsidTr="0024541F">
        <w:trPr>
          <w:trHeight w:val="1759"/>
        </w:trPr>
        <w:tc>
          <w:tcPr>
            <w:tcW w:w="10490" w:type="dxa"/>
            <w:gridSpan w:val="8"/>
            <w:tcBorders>
              <w:bottom w:val="single" w:sz="4" w:space="0" w:color="auto"/>
            </w:tcBorders>
            <w:vAlign w:val="center"/>
          </w:tcPr>
          <w:p w14:paraId="746784B4" w14:textId="77777777" w:rsidR="00C605EE" w:rsidRPr="00C605EE" w:rsidRDefault="00C605EE" w:rsidP="00C605EE">
            <w:pPr>
              <w:spacing w:after="0" w:line="240" w:lineRule="auto"/>
              <w:rPr>
                <w:rFonts w:ascii="Arial" w:eastAsia="Calibri" w:hAnsi="Arial" w:cs="Arial"/>
                <w:b/>
              </w:rPr>
            </w:pPr>
            <w:r w:rsidRPr="00C605EE">
              <w:rPr>
                <w:rFonts w:ascii="Arial" w:eastAsia="Calibri" w:hAnsi="Arial" w:cs="Arial"/>
              </w:rPr>
              <w:t>Assisting with the delivery of a comprehensive suite of professional financial management services including strategic financial advice, specialist financial support, all aspects of Business Unit Financial Management, compilation and submission of Statutory Annual Accounts together with assisting with the delivery of the Section 151 Officer’s statutory responsibilities in support of the Council’s operating model.</w:t>
            </w:r>
          </w:p>
        </w:tc>
      </w:tr>
      <w:tr w:rsidR="00C605EE" w:rsidRPr="00C605EE" w14:paraId="746784B7" w14:textId="77777777" w:rsidTr="0024541F">
        <w:trPr>
          <w:trHeight w:hRule="exact" w:val="567"/>
        </w:trPr>
        <w:tc>
          <w:tcPr>
            <w:tcW w:w="10490" w:type="dxa"/>
            <w:gridSpan w:val="8"/>
            <w:tcBorders>
              <w:bottom w:val="single" w:sz="4" w:space="0" w:color="auto"/>
            </w:tcBorders>
            <w:shd w:val="clear" w:color="auto" w:fill="BFBFBF"/>
            <w:vAlign w:val="center"/>
          </w:tcPr>
          <w:p w14:paraId="746784B6" w14:textId="77777777" w:rsidR="00C605EE" w:rsidRPr="00C605EE" w:rsidRDefault="00C605EE" w:rsidP="00C605EE">
            <w:pPr>
              <w:spacing w:after="0" w:line="240" w:lineRule="auto"/>
              <w:rPr>
                <w:rFonts w:ascii="Arial" w:eastAsia="Calibri" w:hAnsi="Arial" w:cs="Arial"/>
              </w:rPr>
            </w:pPr>
            <w:r w:rsidRPr="00C605EE">
              <w:rPr>
                <w:rFonts w:ascii="Arial" w:eastAsia="Calibri" w:hAnsi="Arial" w:cs="Arial"/>
                <w:b/>
              </w:rPr>
              <w:t>Responsibilities</w:t>
            </w:r>
          </w:p>
        </w:tc>
      </w:tr>
      <w:tr w:rsidR="00C605EE" w:rsidRPr="00C605EE" w14:paraId="746784B9" w14:textId="77777777" w:rsidTr="0024541F">
        <w:tc>
          <w:tcPr>
            <w:tcW w:w="10490" w:type="dxa"/>
            <w:gridSpan w:val="8"/>
            <w:tcBorders>
              <w:bottom w:val="nil"/>
            </w:tcBorders>
            <w:shd w:val="clear" w:color="auto" w:fill="auto"/>
          </w:tcPr>
          <w:p w14:paraId="746784B8" w14:textId="77777777" w:rsidR="00C605EE" w:rsidRPr="00C605EE" w:rsidRDefault="00C605EE" w:rsidP="00C605EE">
            <w:pPr>
              <w:numPr>
                <w:ilvl w:val="0"/>
                <w:numId w:val="6"/>
              </w:numPr>
              <w:spacing w:before="40" w:after="40" w:line="240" w:lineRule="auto"/>
              <w:ind w:left="357" w:hanging="357"/>
              <w:contextualSpacing/>
              <w:rPr>
                <w:rFonts w:ascii="Arial" w:eastAsia="Calibri" w:hAnsi="Arial" w:cs="Arial"/>
              </w:rPr>
            </w:pPr>
            <w:r w:rsidRPr="00C605EE">
              <w:rPr>
                <w:rFonts w:ascii="Arial" w:eastAsia="Calibri" w:hAnsi="Arial" w:cs="Arial"/>
              </w:rPr>
              <w:t>Provide high level strategic financial advice in liaison with senior finance colleagues and service managers.</w:t>
            </w:r>
          </w:p>
        </w:tc>
      </w:tr>
      <w:tr w:rsidR="00C605EE" w:rsidRPr="00C605EE" w14:paraId="746784BB" w14:textId="77777777" w:rsidTr="0024541F">
        <w:tc>
          <w:tcPr>
            <w:tcW w:w="10490" w:type="dxa"/>
            <w:gridSpan w:val="8"/>
            <w:tcBorders>
              <w:top w:val="nil"/>
              <w:bottom w:val="nil"/>
            </w:tcBorders>
            <w:shd w:val="clear" w:color="auto" w:fill="auto"/>
          </w:tcPr>
          <w:p w14:paraId="746784BA" w14:textId="77777777" w:rsidR="00C605EE" w:rsidRPr="00C605EE" w:rsidRDefault="00C605EE" w:rsidP="00C605EE">
            <w:pPr>
              <w:numPr>
                <w:ilvl w:val="0"/>
                <w:numId w:val="6"/>
              </w:numPr>
              <w:spacing w:before="40" w:after="40" w:line="240" w:lineRule="auto"/>
              <w:ind w:left="357" w:hanging="357"/>
              <w:contextualSpacing/>
              <w:rPr>
                <w:rFonts w:ascii="Arial" w:eastAsia="Calibri" w:hAnsi="Arial" w:cs="Arial"/>
              </w:rPr>
            </w:pPr>
            <w:r w:rsidRPr="00C605EE">
              <w:rPr>
                <w:rFonts w:ascii="Arial" w:eastAsia="Calibri" w:hAnsi="Arial" w:cs="Arial"/>
              </w:rPr>
              <w:t>Provide advice and financial input into the Council’s financial planning processes including input and guidance into business plans and service improvement reviews under the direction of senior finance colleagues, utilising financial modelling, options appraisal and risk analysis tools and techniques as appropriate.</w:t>
            </w:r>
          </w:p>
        </w:tc>
      </w:tr>
      <w:tr w:rsidR="00C605EE" w:rsidRPr="00C605EE" w14:paraId="746784BD" w14:textId="77777777" w:rsidTr="0024541F">
        <w:tc>
          <w:tcPr>
            <w:tcW w:w="10490" w:type="dxa"/>
            <w:gridSpan w:val="8"/>
            <w:tcBorders>
              <w:top w:val="nil"/>
              <w:bottom w:val="nil"/>
            </w:tcBorders>
            <w:shd w:val="clear" w:color="auto" w:fill="auto"/>
          </w:tcPr>
          <w:p w14:paraId="746784BC" w14:textId="77777777" w:rsidR="00C605EE" w:rsidRPr="00C605EE" w:rsidRDefault="00C605EE" w:rsidP="00C605EE">
            <w:pPr>
              <w:numPr>
                <w:ilvl w:val="0"/>
                <w:numId w:val="6"/>
              </w:numPr>
              <w:spacing w:before="40" w:after="40" w:line="240" w:lineRule="auto"/>
              <w:ind w:left="357" w:hanging="357"/>
              <w:contextualSpacing/>
              <w:rPr>
                <w:rFonts w:ascii="Arial" w:eastAsia="Calibri" w:hAnsi="Arial" w:cs="Arial"/>
              </w:rPr>
            </w:pPr>
            <w:r w:rsidRPr="00C605EE">
              <w:rPr>
                <w:rFonts w:ascii="Arial" w:eastAsia="Calibri" w:hAnsi="Arial" w:cs="Arial"/>
              </w:rPr>
              <w:t xml:space="preserve">Ensure that the Council’s financial policies, procedures and governance arrangements are formulated, implemented, reviewed and adhered to in accordance with best practice, professional accounting standards and the Council’s formally agreed security, liquidity and risk parameters. </w:t>
            </w:r>
          </w:p>
        </w:tc>
      </w:tr>
      <w:tr w:rsidR="00C605EE" w:rsidRPr="00C605EE" w14:paraId="746784BF" w14:textId="77777777" w:rsidTr="0024541F">
        <w:tc>
          <w:tcPr>
            <w:tcW w:w="10490" w:type="dxa"/>
            <w:gridSpan w:val="8"/>
            <w:tcBorders>
              <w:top w:val="nil"/>
              <w:bottom w:val="nil"/>
            </w:tcBorders>
            <w:shd w:val="clear" w:color="auto" w:fill="auto"/>
          </w:tcPr>
          <w:p w14:paraId="746784BE" w14:textId="77777777" w:rsidR="00C605EE" w:rsidRPr="00C605EE" w:rsidRDefault="00C605EE" w:rsidP="00C605EE">
            <w:pPr>
              <w:numPr>
                <w:ilvl w:val="0"/>
                <w:numId w:val="6"/>
              </w:numPr>
              <w:spacing w:before="40" w:after="40" w:line="240" w:lineRule="auto"/>
              <w:ind w:left="357" w:hanging="357"/>
              <w:contextualSpacing/>
              <w:rPr>
                <w:rFonts w:ascii="Arial" w:eastAsia="Calibri" w:hAnsi="Arial" w:cs="Arial"/>
              </w:rPr>
            </w:pPr>
            <w:r w:rsidRPr="00C605EE">
              <w:rPr>
                <w:rFonts w:ascii="Arial" w:eastAsia="Calibri" w:hAnsi="Arial" w:cs="Arial"/>
              </w:rPr>
              <w:t>Provide financial training on all strategic finance issues.</w:t>
            </w:r>
          </w:p>
        </w:tc>
      </w:tr>
      <w:tr w:rsidR="00C605EE" w:rsidRPr="00C605EE" w14:paraId="746784C1" w14:textId="77777777" w:rsidTr="0024541F">
        <w:tc>
          <w:tcPr>
            <w:tcW w:w="10490" w:type="dxa"/>
            <w:gridSpan w:val="8"/>
            <w:tcBorders>
              <w:top w:val="nil"/>
              <w:bottom w:val="nil"/>
            </w:tcBorders>
            <w:shd w:val="clear" w:color="auto" w:fill="auto"/>
          </w:tcPr>
          <w:p w14:paraId="746784C0" w14:textId="77777777" w:rsidR="00C605EE" w:rsidRPr="00C605EE" w:rsidRDefault="00C605EE" w:rsidP="00E56052">
            <w:pPr>
              <w:numPr>
                <w:ilvl w:val="0"/>
                <w:numId w:val="6"/>
              </w:numPr>
              <w:spacing w:before="40" w:after="40" w:line="240" w:lineRule="auto"/>
              <w:ind w:left="357" w:hanging="357"/>
              <w:contextualSpacing/>
              <w:rPr>
                <w:rFonts w:ascii="Arial" w:eastAsia="Calibri" w:hAnsi="Arial" w:cs="Arial"/>
              </w:rPr>
            </w:pPr>
            <w:r w:rsidRPr="00C605EE">
              <w:rPr>
                <w:rFonts w:ascii="Arial" w:eastAsia="Calibri" w:hAnsi="Arial" w:cs="Arial"/>
              </w:rPr>
              <w:t xml:space="preserve">Direct and assist in the provision of the budgetary control function. </w:t>
            </w:r>
          </w:p>
        </w:tc>
      </w:tr>
      <w:tr w:rsidR="00C605EE" w:rsidRPr="00C605EE" w14:paraId="746784C3" w14:textId="77777777" w:rsidTr="0024541F">
        <w:tc>
          <w:tcPr>
            <w:tcW w:w="10490" w:type="dxa"/>
            <w:gridSpan w:val="8"/>
            <w:tcBorders>
              <w:top w:val="nil"/>
              <w:bottom w:val="nil"/>
            </w:tcBorders>
            <w:shd w:val="clear" w:color="auto" w:fill="auto"/>
          </w:tcPr>
          <w:p w14:paraId="746784C2" w14:textId="77777777" w:rsidR="00C605EE" w:rsidRPr="00C605EE" w:rsidRDefault="00C605EE" w:rsidP="00C605EE">
            <w:pPr>
              <w:numPr>
                <w:ilvl w:val="0"/>
                <w:numId w:val="6"/>
              </w:numPr>
              <w:spacing w:before="40" w:after="40" w:line="240" w:lineRule="auto"/>
              <w:ind w:left="357" w:hanging="357"/>
              <w:contextualSpacing/>
              <w:rPr>
                <w:rFonts w:ascii="Arial" w:eastAsia="Calibri" w:hAnsi="Arial" w:cs="Arial"/>
              </w:rPr>
            </w:pPr>
            <w:r w:rsidRPr="00C605EE">
              <w:rPr>
                <w:rFonts w:ascii="Arial" w:eastAsia="Calibri" w:hAnsi="Arial" w:cs="Arial"/>
              </w:rPr>
              <w:t>Support and assist financial analysts and senior managers/budget managers in the use of SAP Business Objects and Business Planning tools.</w:t>
            </w:r>
          </w:p>
        </w:tc>
      </w:tr>
      <w:tr w:rsidR="00C605EE" w:rsidRPr="00C605EE" w14:paraId="746784C5" w14:textId="77777777" w:rsidTr="0024541F">
        <w:tc>
          <w:tcPr>
            <w:tcW w:w="10490" w:type="dxa"/>
            <w:gridSpan w:val="8"/>
            <w:tcBorders>
              <w:top w:val="nil"/>
              <w:bottom w:val="nil"/>
            </w:tcBorders>
            <w:shd w:val="clear" w:color="auto" w:fill="auto"/>
          </w:tcPr>
          <w:p w14:paraId="746784C4" w14:textId="77777777" w:rsidR="00C605EE" w:rsidRPr="00C605EE" w:rsidRDefault="00C605EE" w:rsidP="00C605EE">
            <w:pPr>
              <w:numPr>
                <w:ilvl w:val="0"/>
                <w:numId w:val="6"/>
              </w:numPr>
              <w:spacing w:before="40" w:after="40" w:line="240" w:lineRule="auto"/>
              <w:ind w:left="357" w:hanging="357"/>
              <w:contextualSpacing/>
              <w:rPr>
                <w:rFonts w:ascii="Arial" w:eastAsia="Calibri" w:hAnsi="Arial" w:cs="Arial"/>
              </w:rPr>
            </w:pPr>
            <w:r w:rsidRPr="00C605EE">
              <w:rPr>
                <w:rFonts w:ascii="Arial" w:eastAsia="Calibri" w:hAnsi="Arial" w:cs="Arial"/>
              </w:rPr>
              <w:t>Co-ordinate the preparation of the Council budget process under the direction of senior finance colleagues.</w:t>
            </w:r>
          </w:p>
        </w:tc>
      </w:tr>
      <w:tr w:rsidR="00C605EE" w:rsidRPr="00C605EE" w14:paraId="746784C7" w14:textId="77777777" w:rsidTr="0024541F">
        <w:tc>
          <w:tcPr>
            <w:tcW w:w="10490" w:type="dxa"/>
            <w:gridSpan w:val="8"/>
            <w:tcBorders>
              <w:top w:val="nil"/>
              <w:bottom w:val="nil"/>
            </w:tcBorders>
            <w:shd w:val="clear" w:color="auto" w:fill="auto"/>
          </w:tcPr>
          <w:p w14:paraId="746784C6" w14:textId="77777777" w:rsidR="00C605EE" w:rsidRPr="00C605EE" w:rsidRDefault="00C605EE" w:rsidP="00C605EE">
            <w:pPr>
              <w:numPr>
                <w:ilvl w:val="0"/>
                <w:numId w:val="6"/>
              </w:numPr>
              <w:spacing w:before="40" w:after="40" w:line="240" w:lineRule="auto"/>
              <w:ind w:left="357" w:hanging="357"/>
              <w:contextualSpacing/>
              <w:rPr>
                <w:rFonts w:ascii="Arial" w:eastAsia="Calibri" w:hAnsi="Arial" w:cs="Arial"/>
              </w:rPr>
            </w:pPr>
            <w:r w:rsidRPr="00C605EE">
              <w:rPr>
                <w:rFonts w:ascii="Arial" w:eastAsia="Calibri" w:hAnsi="Arial" w:cs="Arial"/>
              </w:rPr>
              <w:t>Co-ordinate the preparation and submission of the monthly/quarter- end finance and performance monitoring budgetary control process under the direction of senior finance colleagues.</w:t>
            </w:r>
          </w:p>
        </w:tc>
      </w:tr>
      <w:tr w:rsidR="00C605EE" w:rsidRPr="00C605EE" w14:paraId="746784C9" w14:textId="77777777" w:rsidTr="0024541F">
        <w:tc>
          <w:tcPr>
            <w:tcW w:w="10490" w:type="dxa"/>
            <w:gridSpan w:val="8"/>
            <w:tcBorders>
              <w:top w:val="nil"/>
              <w:bottom w:val="nil"/>
            </w:tcBorders>
            <w:shd w:val="clear" w:color="auto" w:fill="auto"/>
          </w:tcPr>
          <w:p w14:paraId="746784C8" w14:textId="77777777" w:rsidR="00C605EE" w:rsidRPr="00C605EE" w:rsidRDefault="00C605EE" w:rsidP="00C605EE">
            <w:pPr>
              <w:numPr>
                <w:ilvl w:val="0"/>
                <w:numId w:val="6"/>
              </w:numPr>
              <w:spacing w:before="40" w:after="40" w:line="240" w:lineRule="auto"/>
              <w:ind w:left="357" w:hanging="357"/>
              <w:contextualSpacing/>
              <w:rPr>
                <w:rFonts w:ascii="Arial" w:eastAsia="Calibri" w:hAnsi="Arial" w:cs="Arial"/>
              </w:rPr>
            </w:pPr>
            <w:r w:rsidRPr="00C605EE">
              <w:rPr>
                <w:rFonts w:ascii="Arial" w:eastAsia="Calibri" w:hAnsi="Arial" w:cs="Arial"/>
              </w:rPr>
              <w:t>Co-ordinate the preparation and submission of the Council’s year end Statutory Accounts process including liaison with Audit (internal and external) on this and other Governance related issues.</w:t>
            </w:r>
          </w:p>
        </w:tc>
      </w:tr>
      <w:tr w:rsidR="00C605EE" w:rsidRPr="00C605EE" w14:paraId="746784CB" w14:textId="77777777" w:rsidTr="0024541F">
        <w:tc>
          <w:tcPr>
            <w:tcW w:w="10490" w:type="dxa"/>
            <w:gridSpan w:val="8"/>
            <w:tcBorders>
              <w:top w:val="nil"/>
              <w:bottom w:val="nil"/>
            </w:tcBorders>
            <w:shd w:val="clear" w:color="auto" w:fill="auto"/>
          </w:tcPr>
          <w:p w14:paraId="746784CA" w14:textId="77777777" w:rsidR="00C605EE" w:rsidRPr="00C605EE" w:rsidRDefault="00C605EE" w:rsidP="00C605EE">
            <w:pPr>
              <w:numPr>
                <w:ilvl w:val="0"/>
                <w:numId w:val="6"/>
              </w:numPr>
              <w:spacing w:before="40" w:after="40" w:line="240" w:lineRule="auto"/>
              <w:ind w:left="357" w:hanging="357"/>
              <w:contextualSpacing/>
              <w:rPr>
                <w:rFonts w:ascii="Arial" w:eastAsia="Calibri" w:hAnsi="Arial" w:cs="Arial"/>
              </w:rPr>
            </w:pPr>
            <w:r w:rsidRPr="00C605EE">
              <w:rPr>
                <w:rFonts w:ascii="Arial" w:eastAsia="Calibri" w:hAnsi="Arial" w:cs="Arial"/>
              </w:rPr>
              <w:t>Assisting in driving forward and growing the business to deliver the anticipated market share and profit in line with the business plan including identifying and developing shared services opportunities.</w:t>
            </w:r>
          </w:p>
        </w:tc>
      </w:tr>
      <w:tr w:rsidR="00C605EE" w:rsidRPr="00C605EE" w14:paraId="746784CD" w14:textId="77777777" w:rsidTr="0024541F">
        <w:tc>
          <w:tcPr>
            <w:tcW w:w="10490" w:type="dxa"/>
            <w:gridSpan w:val="8"/>
            <w:tcBorders>
              <w:top w:val="nil"/>
              <w:bottom w:val="nil"/>
            </w:tcBorders>
            <w:shd w:val="clear" w:color="auto" w:fill="auto"/>
          </w:tcPr>
          <w:p w14:paraId="746784CC" w14:textId="77777777" w:rsidR="00C605EE" w:rsidRPr="00C605EE" w:rsidRDefault="00C605EE" w:rsidP="00C605EE">
            <w:pPr>
              <w:numPr>
                <w:ilvl w:val="0"/>
                <w:numId w:val="6"/>
              </w:numPr>
              <w:spacing w:before="40" w:after="40" w:line="240" w:lineRule="auto"/>
              <w:ind w:left="357" w:hanging="357"/>
              <w:contextualSpacing/>
              <w:rPr>
                <w:rFonts w:ascii="Arial" w:eastAsia="Calibri" w:hAnsi="Arial" w:cs="Arial"/>
              </w:rPr>
            </w:pPr>
            <w:r w:rsidRPr="00C605EE">
              <w:rPr>
                <w:rFonts w:ascii="Arial" w:eastAsia="Calibri" w:hAnsi="Arial" w:cs="Arial"/>
              </w:rPr>
              <w:t>Actively manage the performance linked to corporate objectives and development of actions to deal with exceptions.</w:t>
            </w:r>
          </w:p>
        </w:tc>
      </w:tr>
      <w:tr w:rsidR="00C605EE" w:rsidRPr="00C605EE" w14:paraId="746784CF" w14:textId="77777777" w:rsidTr="0024541F">
        <w:tc>
          <w:tcPr>
            <w:tcW w:w="10490" w:type="dxa"/>
            <w:gridSpan w:val="8"/>
            <w:tcBorders>
              <w:top w:val="nil"/>
              <w:bottom w:val="nil"/>
            </w:tcBorders>
            <w:shd w:val="clear" w:color="auto" w:fill="auto"/>
            <w:vAlign w:val="center"/>
          </w:tcPr>
          <w:p w14:paraId="746784CE" w14:textId="77777777" w:rsidR="00C605EE" w:rsidRPr="00C605EE" w:rsidRDefault="00C605EE" w:rsidP="00C605EE">
            <w:pPr>
              <w:numPr>
                <w:ilvl w:val="0"/>
                <w:numId w:val="5"/>
              </w:numPr>
              <w:spacing w:before="60" w:after="60" w:line="240" w:lineRule="auto"/>
              <w:ind w:left="357" w:hanging="357"/>
              <w:rPr>
                <w:rFonts w:ascii="Arial" w:eastAsia="Calibri" w:hAnsi="Arial" w:cs="Arial"/>
              </w:rPr>
            </w:pPr>
            <w:r w:rsidRPr="00C605EE">
              <w:rPr>
                <w:rFonts w:ascii="Arial" w:eastAsia="Calibri" w:hAnsi="Arial" w:cs="Arial"/>
              </w:rPr>
              <w:t>Actively manage the continuous cycle of business re-engineering ensuring improvements across all functional areas to drive forward efficiencies by continuously adapting, designing, monitoring and reviewing working practices, procedures and systems, making suggestions and implementing improvements to enable continued development.</w:t>
            </w:r>
          </w:p>
        </w:tc>
      </w:tr>
      <w:tr w:rsidR="00C605EE" w:rsidRPr="00C605EE" w14:paraId="746784D1" w14:textId="77777777" w:rsidTr="0024541F">
        <w:tc>
          <w:tcPr>
            <w:tcW w:w="10490" w:type="dxa"/>
            <w:gridSpan w:val="8"/>
            <w:tcBorders>
              <w:top w:val="nil"/>
              <w:bottom w:val="nil"/>
            </w:tcBorders>
            <w:shd w:val="clear" w:color="auto" w:fill="auto"/>
            <w:vAlign w:val="center"/>
          </w:tcPr>
          <w:p w14:paraId="746784D0" w14:textId="77777777" w:rsidR="00C605EE" w:rsidRPr="00C605EE" w:rsidRDefault="00C605EE" w:rsidP="00C605EE">
            <w:pPr>
              <w:numPr>
                <w:ilvl w:val="0"/>
                <w:numId w:val="5"/>
              </w:numPr>
              <w:spacing w:before="60" w:after="60" w:line="240" w:lineRule="auto"/>
              <w:ind w:left="357" w:hanging="357"/>
              <w:rPr>
                <w:rFonts w:ascii="Arial" w:eastAsia="Calibri" w:hAnsi="Arial" w:cs="Arial"/>
              </w:rPr>
            </w:pPr>
            <w:r w:rsidRPr="00C605EE">
              <w:rPr>
                <w:rFonts w:ascii="Arial" w:eastAsia="Calibri" w:hAnsi="Arial" w:cs="Arial"/>
              </w:rPr>
              <w:t>Actively manage the continuous review of technologies and replacement of financial systems to ensure working practices are updated to support the leading technologies.</w:t>
            </w:r>
          </w:p>
        </w:tc>
      </w:tr>
      <w:tr w:rsidR="00C605EE" w:rsidRPr="00C605EE" w14:paraId="746784D3" w14:textId="77777777" w:rsidTr="0024541F">
        <w:tc>
          <w:tcPr>
            <w:tcW w:w="10490" w:type="dxa"/>
            <w:gridSpan w:val="8"/>
            <w:tcBorders>
              <w:top w:val="nil"/>
              <w:bottom w:val="nil"/>
            </w:tcBorders>
            <w:shd w:val="clear" w:color="auto" w:fill="auto"/>
            <w:vAlign w:val="center"/>
          </w:tcPr>
          <w:p w14:paraId="746784D2" w14:textId="77777777" w:rsidR="00C605EE" w:rsidRPr="00C605EE" w:rsidRDefault="00C605EE" w:rsidP="00C605EE">
            <w:pPr>
              <w:numPr>
                <w:ilvl w:val="0"/>
                <w:numId w:val="5"/>
              </w:numPr>
              <w:spacing w:before="60" w:after="60" w:line="240" w:lineRule="auto"/>
              <w:ind w:left="357" w:hanging="357"/>
              <w:rPr>
                <w:rFonts w:ascii="Arial" w:eastAsia="Calibri" w:hAnsi="Arial" w:cs="Arial"/>
              </w:rPr>
            </w:pPr>
            <w:r w:rsidRPr="00C605EE">
              <w:rPr>
                <w:rFonts w:ascii="Arial" w:eastAsia="Calibri" w:hAnsi="Arial" w:cs="Arial"/>
              </w:rPr>
              <w:t>To proactively participate / promote Continuing Professional Development.</w:t>
            </w:r>
          </w:p>
        </w:tc>
      </w:tr>
      <w:tr w:rsidR="00C605EE" w:rsidRPr="00C605EE" w14:paraId="746784D5" w14:textId="77777777" w:rsidTr="0024541F">
        <w:tc>
          <w:tcPr>
            <w:tcW w:w="10490" w:type="dxa"/>
            <w:gridSpan w:val="8"/>
            <w:tcBorders>
              <w:top w:val="nil"/>
              <w:bottom w:val="single" w:sz="4" w:space="0" w:color="auto"/>
            </w:tcBorders>
            <w:shd w:val="clear" w:color="auto" w:fill="auto"/>
            <w:vAlign w:val="center"/>
          </w:tcPr>
          <w:p w14:paraId="746784D4" w14:textId="77777777" w:rsidR="00C605EE" w:rsidRPr="00C605EE" w:rsidRDefault="00C605EE" w:rsidP="00C605EE">
            <w:pPr>
              <w:numPr>
                <w:ilvl w:val="0"/>
                <w:numId w:val="5"/>
              </w:numPr>
              <w:spacing w:before="60" w:after="60" w:line="240" w:lineRule="auto"/>
              <w:ind w:left="357" w:hanging="357"/>
              <w:rPr>
                <w:rFonts w:ascii="Arial" w:eastAsia="Calibri" w:hAnsi="Arial" w:cs="Arial"/>
              </w:rPr>
            </w:pPr>
            <w:r w:rsidRPr="00C605EE">
              <w:rPr>
                <w:rFonts w:ascii="Arial" w:eastAsia="Calibri" w:hAnsi="Arial" w:cs="Arial"/>
              </w:rPr>
              <w:lastRenderedPageBreak/>
              <w:t>To operate in accordance with the Council’s and outside bodies’ policies and procedures (e.g. Government statute, Financial Regulations, Human Resources policies, Legal frameworks etc.)</w:t>
            </w:r>
          </w:p>
        </w:tc>
      </w:tr>
      <w:tr w:rsidR="00C605EE" w:rsidRPr="00C605EE" w14:paraId="746784D9" w14:textId="77777777" w:rsidTr="0024541F">
        <w:trPr>
          <w:trHeight w:hRule="exact" w:val="567"/>
        </w:trPr>
        <w:tc>
          <w:tcPr>
            <w:tcW w:w="9121" w:type="dxa"/>
            <w:gridSpan w:val="6"/>
            <w:tcBorders>
              <w:bottom w:val="single" w:sz="4" w:space="0" w:color="auto"/>
            </w:tcBorders>
            <w:shd w:val="clear" w:color="auto" w:fill="BFBFBF"/>
            <w:vAlign w:val="center"/>
          </w:tcPr>
          <w:p w14:paraId="746784D6" w14:textId="77777777" w:rsidR="00C605EE" w:rsidRPr="00C605EE" w:rsidRDefault="00C605EE" w:rsidP="00C605EE">
            <w:pPr>
              <w:spacing w:after="0" w:line="240" w:lineRule="auto"/>
              <w:rPr>
                <w:rFonts w:ascii="Arial" w:eastAsia="Calibri" w:hAnsi="Arial" w:cs="Arial"/>
                <w:b/>
              </w:rPr>
            </w:pPr>
            <w:r w:rsidRPr="00C605EE">
              <w:rPr>
                <w:rFonts w:ascii="Arial" w:eastAsia="Calibri" w:hAnsi="Arial" w:cs="Arial"/>
                <w:b/>
              </w:rPr>
              <w:t>Education and Training</w:t>
            </w:r>
          </w:p>
        </w:tc>
        <w:tc>
          <w:tcPr>
            <w:tcW w:w="767" w:type="dxa"/>
            <w:tcBorders>
              <w:bottom w:val="single" w:sz="4" w:space="0" w:color="auto"/>
            </w:tcBorders>
            <w:shd w:val="clear" w:color="auto" w:fill="BFBFBF"/>
            <w:vAlign w:val="center"/>
          </w:tcPr>
          <w:p w14:paraId="746784D7" w14:textId="77777777" w:rsidR="00C605EE" w:rsidRPr="00C605EE" w:rsidRDefault="00C605EE" w:rsidP="00C605EE">
            <w:pPr>
              <w:spacing w:after="0" w:line="240" w:lineRule="auto"/>
              <w:jc w:val="center"/>
              <w:rPr>
                <w:rFonts w:ascii="Arial" w:eastAsia="Calibri" w:hAnsi="Arial" w:cs="Arial"/>
                <w:b/>
                <w:sz w:val="12"/>
                <w:szCs w:val="12"/>
              </w:rPr>
            </w:pPr>
            <w:r w:rsidRPr="00C605EE">
              <w:rPr>
                <w:rFonts w:ascii="Arial" w:eastAsia="Calibri" w:hAnsi="Arial" w:cs="Arial"/>
                <w:b/>
                <w:sz w:val="12"/>
                <w:szCs w:val="12"/>
              </w:rPr>
              <w:t>Measure</w:t>
            </w:r>
          </w:p>
        </w:tc>
        <w:tc>
          <w:tcPr>
            <w:tcW w:w="602" w:type="dxa"/>
            <w:tcBorders>
              <w:bottom w:val="single" w:sz="4" w:space="0" w:color="auto"/>
            </w:tcBorders>
            <w:shd w:val="clear" w:color="auto" w:fill="BFBFBF"/>
            <w:vAlign w:val="center"/>
          </w:tcPr>
          <w:p w14:paraId="746784D8" w14:textId="77777777" w:rsidR="00C605EE" w:rsidRPr="00C605EE" w:rsidRDefault="00C605EE" w:rsidP="00C605EE">
            <w:pPr>
              <w:spacing w:after="0" w:line="240" w:lineRule="auto"/>
              <w:jc w:val="center"/>
              <w:rPr>
                <w:rFonts w:ascii="Arial" w:eastAsia="Calibri" w:hAnsi="Arial" w:cs="Arial"/>
                <w:b/>
                <w:sz w:val="12"/>
                <w:szCs w:val="12"/>
              </w:rPr>
            </w:pPr>
            <w:r w:rsidRPr="00C605EE">
              <w:rPr>
                <w:rFonts w:ascii="Arial" w:eastAsia="Calibri" w:hAnsi="Arial" w:cs="Arial"/>
                <w:b/>
                <w:sz w:val="12"/>
                <w:szCs w:val="12"/>
              </w:rPr>
              <w:t>Rank</w:t>
            </w:r>
          </w:p>
        </w:tc>
      </w:tr>
      <w:tr w:rsidR="00C605EE" w:rsidRPr="00C605EE" w14:paraId="746784DD" w14:textId="77777777" w:rsidTr="0024541F">
        <w:tc>
          <w:tcPr>
            <w:tcW w:w="9121" w:type="dxa"/>
            <w:gridSpan w:val="6"/>
            <w:tcBorders>
              <w:bottom w:val="nil"/>
            </w:tcBorders>
            <w:shd w:val="clear" w:color="auto" w:fill="auto"/>
          </w:tcPr>
          <w:p w14:paraId="746784DA" w14:textId="77777777" w:rsidR="00C605EE" w:rsidRPr="00C605EE" w:rsidRDefault="00C605EE" w:rsidP="00C605EE">
            <w:pPr>
              <w:numPr>
                <w:ilvl w:val="0"/>
                <w:numId w:val="2"/>
              </w:numPr>
              <w:spacing w:after="0" w:line="240" w:lineRule="auto"/>
              <w:rPr>
                <w:rFonts w:ascii="Arial" w:eastAsia="Calibri" w:hAnsi="Arial" w:cs="Arial"/>
              </w:rPr>
            </w:pPr>
            <w:r w:rsidRPr="00C605EE">
              <w:rPr>
                <w:rFonts w:ascii="Arial" w:eastAsia="Calibri" w:hAnsi="Arial" w:cs="Arial"/>
              </w:rPr>
              <w:t>Level 6 qualification in a relevant area.</w:t>
            </w:r>
          </w:p>
        </w:tc>
        <w:tc>
          <w:tcPr>
            <w:tcW w:w="767" w:type="dxa"/>
            <w:tcBorders>
              <w:bottom w:val="nil"/>
            </w:tcBorders>
            <w:shd w:val="clear" w:color="auto" w:fill="auto"/>
          </w:tcPr>
          <w:p w14:paraId="746784DB"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A/C</w:t>
            </w:r>
          </w:p>
        </w:tc>
        <w:tc>
          <w:tcPr>
            <w:tcW w:w="602" w:type="dxa"/>
            <w:tcBorders>
              <w:bottom w:val="nil"/>
            </w:tcBorders>
            <w:shd w:val="clear" w:color="auto" w:fill="auto"/>
          </w:tcPr>
          <w:p w14:paraId="746784DC"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E</w:t>
            </w:r>
          </w:p>
        </w:tc>
      </w:tr>
      <w:tr w:rsidR="00C605EE" w:rsidRPr="00C605EE" w14:paraId="746784E1" w14:textId="77777777" w:rsidTr="0024541F">
        <w:tc>
          <w:tcPr>
            <w:tcW w:w="9121" w:type="dxa"/>
            <w:gridSpan w:val="6"/>
            <w:tcBorders>
              <w:top w:val="nil"/>
              <w:bottom w:val="nil"/>
            </w:tcBorders>
            <w:shd w:val="clear" w:color="auto" w:fill="auto"/>
          </w:tcPr>
          <w:p w14:paraId="746784DE" w14:textId="77777777" w:rsidR="00C605EE" w:rsidRPr="00C605EE" w:rsidRDefault="00C605EE" w:rsidP="00C605EE">
            <w:pPr>
              <w:numPr>
                <w:ilvl w:val="0"/>
                <w:numId w:val="2"/>
              </w:numPr>
              <w:tabs>
                <w:tab w:val="left" w:pos="0"/>
              </w:tabs>
              <w:overflowPunct w:val="0"/>
              <w:autoSpaceDE w:val="0"/>
              <w:autoSpaceDN w:val="0"/>
              <w:adjustRightInd w:val="0"/>
              <w:spacing w:after="0" w:line="240" w:lineRule="auto"/>
              <w:textAlignment w:val="baseline"/>
              <w:rPr>
                <w:rFonts w:ascii="Arial" w:eastAsia="Times New Roman" w:hAnsi="Arial" w:cs="Arial"/>
              </w:rPr>
            </w:pPr>
            <w:r w:rsidRPr="00C605EE">
              <w:rPr>
                <w:rFonts w:ascii="Arial" w:eastAsia="Times New Roman" w:hAnsi="Arial" w:cs="Arial"/>
              </w:rPr>
              <w:t>Training of Microsoft Office to intermediate level.</w:t>
            </w:r>
          </w:p>
        </w:tc>
        <w:tc>
          <w:tcPr>
            <w:tcW w:w="767" w:type="dxa"/>
            <w:tcBorders>
              <w:top w:val="nil"/>
              <w:bottom w:val="nil"/>
            </w:tcBorders>
            <w:shd w:val="clear" w:color="auto" w:fill="auto"/>
          </w:tcPr>
          <w:p w14:paraId="746784DF"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A/C</w:t>
            </w:r>
          </w:p>
        </w:tc>
        <w:tc>
          <w:tcPr>
            <w:tcW w:w="602" w:type="dxa"/>
            <w:tcBorders>
              <w:top w:val="nil"/>
              <w:bottom w:val="nil"/>
            </w:tcBorders>
            <w:shd w:val="clear" w:color="auto" w:fill="auto"/>
          </w:tcPr>
          <w:p w14:paraId="746784E0"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E</w:t>
            </w:r>
          </w:p>
        </w:tc>
      </w:tr>
      <w:tr w:rsidR="00C605EE" w:rsidRPr="00C605EE" w14:paraId="746784E5" w14:textId="77777777" w:rsidTr="0024541F">
        <w:tc>
          <w:tcPr>
            <w:tcW w:w="9121" w:type="dxa"/>
            <w:gridSpan w:val="6"/>
            <w:tcBorders>
              <w:top w:val="nil"/>
              <w:bottom w:val="nil"/>
            </w:tcBorders>
            <w:shd w:val="clear" w:color="auto" w:fill="auto"/>
          </w:tcPr>
          <w:p w14:paraId="746784E2" w14:textId="77777777" w:rsidR="00C605EE" w:rsidRPr="00C605EE" w:rsidRDefault="00C605EE" w:rsidP="00C605EE">
            <w:pPr>
              <w:numPr>
                <w:ilvl w:val="0"/>
                <w:numId w:val="2"/>
              </w:numPr>
              <w:spacing w:after="0" w:line="240" w:lineRule="auto"/>
              <w:rPr>
                <w:rFonts w:ascii="Arial" w:eastAsia="Calibri" w:hAnsi="Arial" w:cs="Arial"/>
              </w:rPr>
            </w:pPr>
            <w:r w:rsidRPr="00C605EE">
              <w:rPr>
                <w:rFonts w:ascii="Arial" w:eastAsia="Calibri" w:hAnsi="Arial" w:cs="Arial"/>
              </w:rPr>
              <w:t>Project Management Training e.g. PRINCE II or willingness to undertake training.</w:t>
            </w:r>
          </w:p>
        </w:tc>
        <w:tc>
          <w:tcPr>
            <w:tcW w:w="767" w:type="dxa"/>
            <w:tcBorders>
              <w:top w:val="nil"/>
              <w:bottom w:val="nil"/>
            </w:tcBorders>
            <w:shd w:val="clear" w:color="auto" w:fill="auto"/>
          </w:tcPr>
          <w:p w14:paraId="746784E3"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A/C</w:t>
            </w:r>
          </w:p>
        </w:tc>
        <w:tc>
          <w:tcPr>
            <w:tcW w:w="602" w:type="dxa"/>
            <w:tcBorders>
              <w:top w:val="nil"/>
              <w:bottom w:val="nil"/>
            </w:tcBorders>
            <w:shd w:val="clear" w:color="auto" w:fill="auto"/>
          </w:tcPr>
          <w:p w14:paraId="746784E4"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D</w:t>
            </w:r>
          </w:p>
        </w:tc>
      </w:tr>
      <w:tr w:rsidR="00433494" w:rsidRPr="00C605EE" w14:paraId="103E1A5D" w14:textId="77777777" w:rsidTr="0024541F">
        <w:tc>
          <w:tcPr>
            <w:tcW w:w="9121" w:type="dxa"/>
            <w:gridSpan w:val="6"/>
            <w:tcBorders>
              <w:top w:val="nil"/>
              <w:bottom w:val="nil"/>
            </w:tcBorders>
            <w:shd w:val="clear" w:color="auto" w:fill="auto"/>
          </w:tcPr>
          <w:p w14:paraId="1518702D" w14:textId="39861ABC" w:rsidR="00433494" w:rsidRPr="00C605EE" w:rsidRDefault="00433494" w:rsidP="00C605EE">
            <w:pPr>
              <w:numPr>
                <w:ilvl w:val="0"/>
                <w:numId w:val="2"/>
              </w:numPr>
              <w:spacing w:after="0" w:line="240" w:lineRule="auto"/>
              <w:rPr>
                <w:rFonts w:ascii="Arial" w:eastAsia="Calibri" w:hAnsi="Arial" w:cs="Arial"/>
              </w:rPr>
            </w:pPr>
            <w:r>
              <w:rPr>
                <w:rFonts w:ascii="Arial" w:hAnsi="Arial" w:cs="Arial"/>
              </w:rPr>
              <w:t>Willingness to undertake the Councils Leadership Programme</w:t>
            </w:r>
          </w:p>
        </w:tc>
        <w:tc>
          <w:tcPr>
            <w:tcW w:w="767" w:type="dxa"/>
            <w:tcBorders>
              <w:top w:val="nil"/>
              <w:bottom w:val="nil"/>
            </w:tcBorders>
            <w:shd w:val="clear" w:color="auto" w:fill="auto"/>
          </w:tcPr>
          <w:p w14:paraId="65942CE9" w14:textId="68BC5F12" w:rsidR="00433494" w:rsidRPr="00C605EE" w:rsidRDefault="00433494" w:rsidP="00C605EE">
            <w:pPr>
              <w:spacing w:after="0" w:line="240" w:lineRule="auto"/>
              <w:jc w:val="center"/>
              <w:rPr>
                <w:rFonts w:ascii="Arial" w:eastAsia="Calibri" w:hAnsi="Arial" w:cs="Arial"/>
              </w:rPr>
            </w:pPr>
            <w:r>
              <w:rPr>
                <w:rFonts w:ascii="Arial" w:eastAsia="Calibri" w:hAnsi="Arial" w:cs="Arial"/>
              </w:rPr>
              <w:t>A/I</w:t>
            </w:r>
          </w:p>
        </w:tc>
        <w:tc>
          <w:tcPr>
            <w:tcW w:w="602" w:type="dxa"/>
            <w:tcBorders>
              <w:top w:val="nil"/>
              <w:bottom w:val="nil"/>
            </w:tcBorders>
            <w:shd w:val="clear" w:color="auto" w:fill="auto"/>
          </w:tcPr>
          <w:p w14:paraId="008BDA30" w14:textId="1D9823B0" w:rsidR="00433494" w:rsidRPr="00C605EE" w:rsidRDefault="00433494" w:rsidP="00C605EE">
            <w:pPr>
              <w:spacing w:after="0" w:line="240" w:lineRule="auto"/>
              <w:jc w:val="center"/>
              <w:rPr>
                <w:rFonts w:ascii="Arial" w:eastAsia="Calibri" w:hAnsi="Arial" w:cs="Arial"/>
              </w:rPr>
            </w:pPr>
            <w:r>
              <w:rPr>
                <w:rFonts w:ascii="Arial" w:eastAsia="Calibri" w:hAnsi="Arial" w:cs="Arial"/>
              </w:rPr>
              <w:t>E</w:t>
            </w:r>
          </w:p>
        </w:tc>
      </w:tr>
      <w:tr w:rsidR="00C605EE" w:rsidRPr="00C605EE" w14:paraId="746784E9" w14:textId="77777777" w:rsidTr="0024541F">
        <w:tc>
          <w:tcPr>
            <w:tcW w:w="9121" w:type="dxa"/>
            <w:gridSpan w:val="6"/>
            <w:tcBorders>
              <w:top w:val="nil"/>
              <w:bottom w:val="single" w:sz="4" w:space="0" w:color="auto"/>
            </w:tcBorders>
            <w:shd w:val="clear" w:color="auto" w:fill="auto"/>
          </w:tcPr>
          <w:p w14:paraId="746784E6" w14:textId="77777777" w:rsidR="00C605EE" w:rsidRPr="00C605EE" w:rsidRDefault="00C605EE" w:rsidP="00C605EE">
            <w:pPr>
              <w:numPr>
                <w:ilvl w:val="0"/>
                <w:numId w:val="2"/>
              </w:numPr>
              <w:spacing w:after="0" w:line="240" w:lineRule="auto"/>
              <w:rPr>
                <w:rFonts w:ascii="Arial" w:eastAsia="Calibri" w:hAnsi="Arial" w:cs="Arial"/>
              </w:rPr>
            </w:pPr>
            <w:r w:rsidRPr="00C605EE">
              <w:rPr>
                <w:rFonts w:ascii="Arial" w:eastAsia="Calibri" w:hAnsi="Arial" w:cs="Arial"/>
              </w:rPr>
              <w:t>Evidence of Continuing Professional Development.</w:t>
            </w:r>
          </w:p>
        </w:tc>
        <w:tc>
          <w:tcPr>
            <w:tcW w:w="767" w:type="dxa"/>
            <w:tcBorders>
              <w:top w:val="nil"/>
            </w:tcBorders>
            <w:shd w:val="clear" w:color="auto" w:fill="auto"/>
          </w:tcPr>
          <w:p w14:paraId="746784E7"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A/C</w:t>
            </w:r>
          </w:p>
        </w:tc>
        <w:tc>
          <w:tcPr>
            <w:tcW w:w="602" w:type="dxa"/>
            <w:tcBorders>
              <w:top w:val="nil"/>
            </w:tcBorders>
            <w:shd w:val="clear" w:color="auto" w:fill="auto"/>
          </w:tcPr>
          <w:p w14:paraId="746784E8"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D</w:t>
            </w:r>
          </w:p>
        </w:tc>
      </w:tr>
      <w:tr w:rsidR="00C605EE" w:rsidRPr="00C605EE" w14:paraId="746784ED" w14:textId="77777777" w:rsidTr="0024541F">
        <w:trPr>
          <w:trHeight w:hRule="exact" w:val="567"/>
        </w:trPr>
        <w:tc>
          <w:tcPr>
            <w:tcW w:w="9121" w:type="dxa"/>
            <w:gridSpan w:val="6"/>
            <w:shd w:val="clear" w:color="auto" w:fill="BFBFBF"/>
            <w:vAlign w:val="center"/>
          </w:tcPr>
          <w:p w14:paraId="746784EA" w14:textId="77777777" w:rsidR="00C605EE" w:rsidRPr="00C605EE" w:rsidRDefault="00C605EE" w:rsidP="00C605EE">
            <w:pPr>
              <w:spacing w:after="0" w:line="240" w:lineRule="auto"/>
              <w:rPr>
                <w:rFonts w:ascii="Arial" w:eastAsia="Calibri" w:hAnsi="Arial" w:cs="Arial"/>
                <w:b/>
              </w:rPr>
            </w:pPr>
            <w:r w:rsidRPr="00C605EE">
              <w:rPr>
                <w:rFonts w:ascii="Arial" w:eastAsia="Calibri" w:hAnsi="Arial" w:cs="Arial"/>
                <w:b/>
              </w:rPr>
              <w:t>Relevant Experience</w:t>
            </w:r>
          </w:p>
        </w:tc>
        <w:tc>
          <w:tcPr>
            <w:tcW w:w="767" w:type="dxa"/>
            <w:shd w:val="clear" w:color="auto" w:fill="BFBFBF"/>
            <w:vAlign w:val="center"/>
          </w:tcPr>
          <w:p w14:paraId="746784EB" w14:textId="77777777" w:rsidR="00C605EE" w:rsidRPr="00C605EE" w:rsidRDefault="00C605EE" w:rsidP="00C605EE">
            <w:pPr>
              <w:spacing w:after="0" w:line="240" w:lineRule="auto"/>
              <w:jc w:val="center"/>
              <w:rPr>
                <w:rFonts w:ascii="Arial" w:eastAsia="Calibri" w:hAnsi="Arial" w:cs="Arial"/>
                <w:b/>
                <w:sz w:val="12"/>
                <w:szCs w:val="12"/>
              </w:rPr>
            </w:pPr>
            <w:r w:rsidRPr="00C605EE">
              <w:rPr>
                <w:rFonts w:ascii="Arial" w:eastAsia="Calibri" w:hAnsi="Arial" w:cs="Arial"/>
                <w:b/>
                <w:sz w:val="12"/>
                <w:szCs w:val="12"/>
              </w:rPr>
              <w:t>Measure</w:t>
            </w:r>
          </w:p>
        </w:tc>
        <w:tc>
          <w:tcPr>
            <w:tcW w:w="602" w:type="dxa"/>
            <w:shd w:val="clear" w:color="auto" w:fill="BFBFBF"/>
            <w:vAlign w:val="center"/>
          </w:tcPr>
          <w:p w14:paraId="746784EC" w14:textId="77777777" w:rsidR="00C605EE" w:rsidRPr="00C605EE" w:rsidRDefault="00C605EE" w:rsidP="00C605EE">
            <w:pPr>
              <w:spacing w:after="0" w:line="240" w:lineRule="auto"/>
              <w:jc w:val="center"/>
              <w:rPr>
                <w:rFonts w:ascii="Arial" w:eastAsia="Calibri" w:hAnsi="Arial" w:cs="Arial"/>
                <w:b/>
                <w:sz w:val="12"/>
                <w:szCs w:val="12"/>
              </w:rPr>
            </w:pPr>
            <w:r w:rsidRPr="00C605EE">
              <w:rPr>
                <w:rFonts w:ascii="Arial" w:eastAsia="Calibri" w:hAnsi="Arial" w:cs="Arial"/>
                <w:b/>
                <w:sz w:val="12"/>
                <w:szCs w:val="12"/>
              </w:rPr>
              <w:t>Rank</w:t>
            </w:r>
          </w:p>
        </w:tc>
      </w:tr>
      <w:tr w:rsidR="00C605EE" w:rsidRPr="00C605EE" w14:paraId="746784F1" w14:textId="77777777" w:rsidTr="0024541F">
        <w:tc>
          <w:tcPr>
            <w:tcW w:w="9121" w:type="dxa"/>
            <w:gridSpan w:val="6"/>
            <w:tcBorders>
              <w:bottom w:val="nil"/>
            </w:tcBorders>
            <w:shd w:val="clear" w:color="auto" w:fill="auto"/>
          </w:tcPr>
          <w:p w14:paraId="746784EE" w14:textId="77777777" w:rsidR="00C605EE" w:rsidRPr="00C605EE" w:rsidRDefault="00C605EE" w:rsidP="00C605EE">
            <w:pPr>
              <w:numPr>
                <w:ilvl w:val="0"/>
                <w:numId w:val="7"/>
              </w:numPr>
              <w:spacing w:after="0" w:line="240" w:lineRule="auto"/>
              <w:contextualSpacing/>
              <w:rPr>
                <w:rFonts w:ascii="Arial" w:eastAsia="Calibri" w:hAnsi="Arial" w:cs="Arial"/>
                <w:szCs w:val="24"/>
                <w:lang w:eastAsia="en-GB"/>
              </w:rPr>
            </w:pPr>
            <w:r w:rsidRPr="00C605EE">
              <w:rPr>
                <w:rFonts w:ascii="Arial" w:eastAsia="Calibri" w:hAnsi="Arial" w:cs="Arial"/>
                <w:szCs w:val="24"/>
                <w:lang w:eastAsia="en-GB"/>
              </w:rPr>
              <w:t>Extensive experience of working within and providing financial support services to a public sector organisation (preferably Local Authority).</w:t>
            </w:r>
          </w:p>
        </w:tc>
        <w:tc>
          <w:tcPr>
            <w:tcW w:w="767" w:type="dxa"/>
            <w:tcBorders>
              <w:bottom w:val="nil"/>
            </w:tcBorders>
            <w:shd w:val="clear" w:color="auto" w:fill="auto"/>
          </w:tcPr>
          <w:p w14:paraId="746784EF"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A/I/P</w:t>
            </w:r>
          </w:p>
        </w:tc>
        <w:tc>
          <w:tcPr>
            <w:tcW w:w="602" w:type="dxa"/>
            <w:tcBorders>
              <w:bottom w:val="nil"/>
            </w:tcBorders>
            <w:shd w:val="clear" w:color="auto" w:fill="auto"/>
          </w:tcPr>
          <w:p w14:paraId="746784F0"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E</w:t>
            </w:r>
          </w:p>
        </w:tc>
      </w:tr>
      <w:tr w:rsidR="00C605EE" w:rsidRPr="00C605EE" w14:paraId="746784F5" w14:textId="77777777" w:rsidTr="0024541F">
        <w:tc>
          <w:tcPr>
            <w:tcW w:w="9121" w:type="dxa"/>
            <w:gridSpan w:val="6"/>
            <w:tcBorders>
              <w:top w:val="nil"/>
              <w:bottom w:val="nil"/>
            </w:tcBorders>
            <w:shd w:val="clear" w:color="auto" w:fill="auto"/>
          </w:tcPr>
          <w:p w14:paraId="746784F2" w14:textId="77777777" w:rsidR="00C605EE" w:rsidRPr="00C605EE" w:rsidRDefault="00C605EE" w:rsidP="00C605EE">
            <w:pPr>
              <w:numPr>
                <w:ilvl w:val="0"/>
                <w:numId w:val="7"/>
              </w:numPr>
              <w:spacing w:after="0" w:line="240" w:lineRule="auto"/>
              <w:contextualSpacing/>
              <w:rPr>
                <w:rFonts w:ascii="Arial" w:eastAsia="Calibri" w:hAnsi="Arial" w:cs="Arial"/>
                <w:sz w:val="24"/>
                <w:szCs w:val="24"/>
                <w:lang w:eastAsia="en-GB"/>
              </w:rPr>
            </w:pPr>
            <w:r w:rsidRPr="00C605EE">
              <w:rPr>
                <w:rFonts w:ascii="Arial" w:eastAsia="Calibri" w:hAnsi="Arial" w:cs="Arial"/>
                <w:szCs w:val="24"/>
                <w:lang w:eastAsia="en-GB"/>
              </w:rPr>
              <w:t>Extensive experience in Public Sector (preferably Local Authority) budgeting and accounting procedures</w:t>
            </w:r>
            <w:r w:rsidRPr="00C605EE">
              <w:rPr>
                <w:rFonts w:ascii="Arial" w:eastAsia="Calibri" w:hAnsi="Arial" w:cs="Arial"/>
                <w:sz w:val="24"/>
                <w:szCs w:val="24"/>
                <w:lang w:eastAsia="en-GB"/>
              </w:rPr>
              <w:t>.</w:t>
            </w:r>
          </w:p>
        </w:tc>
        <w:tc>
          <w:tcPr>
            <w:tcW w:w="767" w:type="dxa"/>
            <w:tcBorders>
              <w:top w:val="nil"/>
              <w:bottom w:val="nil"/>
            </w:tcBorders>
            <w:shd w:val="clear" w:color="auto" w:fill="auto"/>
          </w:tcPr>
          <w:p w14:paraId="746784F3"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A/I</w:t>
            </w:r>
          </w:p>
        </w:tc>
        <w:tc>
          <w:tcPr>
            <w:tcW w:w="602" w:type="dxa"/>
            <w:tcBorders>
              <w:top w:val="nil"/>
              <w:bottom w:val="nil"/>
            </w:tcBorders>
            <w:shd w:val="clear" w:color="auto" w:fill="auto"/>
          </w:tcPr>
          <w:p w14:paraId="746784F4"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E</w:t>
            </w:r>
          </w:p>
        </w:tc>
      </w:tr>
      <w:tr w:rsidR="00C605EE" w:rsidRPr="00C605EE" w14:paraId="746784F9" w14:textId="77777777" w:rsidTr="0024541F">
        <w:tc>
          <w:tcPr>
            <w:tcW w:w="9121" w:type="dxa"/>
            <w:gridSpan w:val="6"/>
            <w:tcBorders>
              <w:top w:val="nil"/>
              <w:bottom w:val="nil"/>
            </w:tcBorders>
            <w:shd w:val="clear" w:color="auto" w:fill="auto"/>
          </w:tcPr>
          <w:p w14:paraId="746784F6" w14:textId="77777777" w:rsidR="00C605EE" w:rsidRPr="00C605EE" w:rsidRDefault="00C605EE" w:rsidP="00C605EE">
            <w:pPr>
              <w:numPr>
                <w:ilvl w:val="0"/>
                <w:numId w:val="7"/>
              </w:numPr>
              <w:spacing w:after="0" w:line="240" w:lineRule="auto"/>
              <w:rPr>
                <w:rFonts w:ascii="Arial" w:eastAsia="Calibri" w:hAnsi="Arial" w:cs="Arial"/>
              </w:rPr>
            </w:pPr>
            <w:r w:rsidRPr="00C605EE">
              <w:rPr>
                <w:rFonts w:ascii="Arial" w:eastAsia="Calibri" w:hAnsi="Arial" w:cs="Arial"/>
              </w:rPr>
              <w:t>Extensive experience in the use of financial modelling and options appraisal techniques including the use of “What If” scenario planning tools utilising IT and Microsoft packages, particularly the use of spreadsheets and business intelligence tools.</w:t>
            </w:r>
          </w:p>
        </w:tc>
        <w:tc>
          <w:tcPr>
            <w:tcW w:w="767" w:type="dxa"/>
            <w:tcBorders>
              <w:top w:val="nil"/>
              <w:bottom w:val="nil"/>
            </w:tcBorders>
            <w:shd w:val="clear" w:color="auto" w:fill="auto"/>
          </w:tcPr>
          <w:p w14:paraId="746784F7"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A/I</w:t>
            </w:r>
          </w:p>
        </w:tc>
        <w:tc>
          <w:tcPr>
            <w:tcW w:w="602" w:type="dxa"/>
            <w:tcBorders>
              <w:top w:val="nil"/>
              <w:bottom w:val="nil"/>
            </w:tcBorders>
            <w:shd w:val="clear" w:color="auto" w:fill="auto"/>
          </w:tcPr>
          <w:p w14:paraId="746784F8"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E</w:t>
            </w:r>
          </w:p>
        </w:tc>
      </w:tr>
      <w:tr w:rsidR="00C605EE" w:rsidRPr="00C605EE" w14:paraId="746784FD" w14:textId="77777777" w:rsidTr="0024541F">
        <w:tc>
          <w:tcPr>
            <w:tcW w:w="9121" w:type="dxa"/>
            <w:gridSpan w:val="6"/>
            <w:tcBorders>
              <w:top w:val="nil"/>
              <w:bottom w:val="nil"/>
            </w:tcBorders>
            <w:shd w:val="clear" w:color="auto" w:fill="auto"/>
          </w:tcPr>
          <w:p w14:paraId="746784FA" w14:textId="77777777" w:rsidR="00C605EE" w:rsidRPr="00C605EE" w:rsidRDefault="00C605EE" w:rsidP="00C605EE">
            <w:pPr>
              <w:numPr>
                <w:ilvl w:val="0"/>
                <w:numId w:val="7"/>
              </w:numPr>
              <w:spacing w:after="0" w:line="240" w:lineRule="auto"/>
              <w:rPr>
                <w:rFonts w:ascii="Arial" w:eastAsia="Calibri" w:hAnsi="Arial" w:cs="Arial"/>
              </w:rPr>
            </w:pPr>
            <w:r w:rsidRPr="00C605EE">
              <w:rPr>
                <w:rFonts w:ascii="Arial" w:eastAsia="Calibri" w:hAnsi="Arial" w:cs="Arial"/>
              </w:rPr>
              <w:t>Experience in the management/supervision of staff.</w:t>
            </w:r>
          </w:p>
        </w:tc>
        <w:tc>
          <w:tcPr>
            <w:tcW w:w="767" w:type="dxa"/>
            <w:tcBorders>
              <w:top w:val="nil"/>
              <w:bottom w:val="nil"/>
            </w:tcBorders>
            <w:shd w:val="clear" w:color="auto" w:fill="auto"/>
          </w:tcPr>
          <w:p w14:paraId="746784FB"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A/I</w:t>
            </w:r>
          </w:p>
        </w:tc>
        <w:tc>
          <w:tcPr>
            <w:tcW w:w="602" w:type="dxa"/>
            <w:tcBorders>
              <w:top w:val="nil"/>
              <w:bottom w:val="nil"/>
            </w:tcBorders>
            <w:shd w:val="clear" w:color="auto" w:fill="auto"/>
          </w:tcPr>
          <w:p w14:paraId="746784FC"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E</w:t>
            </w:r>
          </w:p>
        </w:tc>
      </w:tr>
      <w:tr w:rsidR="00C605EE" w:rsidRPr="00C605EE" w14:paraId="74678501" w14:textId="77777777" w:rsidTr="0024541F">
        <w:tc>
          <w:tcPr>
            <w:tcW w:w="9121" w:type="dxa"/>
            <w:gridSpan w:val="6"/>
            <w:tcBorders>
              <w:top w:val="nil"/>
              <w:bottom w:val="nil"/>
            </w:tcBorders>
            <w:shd w:val="clear" w:color="auto" w:fill="auto"/>
          </w:tcPr>
          <w:p w14:paraId="746784FE" w14:textId="77777777" w:rsidR="00C605EE" w:rsidRPr="00C605EE" w:rsidRDefault="00C605EE" w:rsidP="00C605EE">
            <w:pPr>
              <w:numPr>
                <w:ilvl w:val="0"/>
                <w:numId w:val="7"/>
              </w:numPr>
              <w:spacing w:after="0" w:line="240" w:lineRule="auto"/>
              <w:rPr>
                <w:rFonts w:ascii="Arial" w:eastAsia="Calibri" w:hAnsi="Arial" w:cs="Arial"/>
              </w:rPr>
            </w:pPr>
            <w:r w:rsidRPr="00C605EE">
              <w:rPr>
                <w:rFonts w:ascii="Arial" w:eastAsia="Calibri" w:hAnsi="Arial" w:cs="Arial"/>
              </w:rPr>
              <w:t>Significant experience of planning, prioritising, organising and managing workloads.</w:t>
            </w:r>
          </w:p>
        </w:tc>
        <w:tc>
          <w:tcPr>
            <w:tcW w:w="767" w:type="dxa"/>
            <w:tcBorders>
              <w:top w:val="nil"/>
              <w:bottom w:val="nil"/>
            </w:tcBorders>
            <w:shd w:val="clear" w:color="auto" w:fill="auto"/>
          </w:tcPr>
          <w:p w14:paraId="746784FF"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A/I</w:t>
            </w:r>
          </w:p>
        </w:tc>
        <w:tc>
          <w:tcPr>
            <w:tcW w:w="602" w:type="dxa"/>
            <w:tcBorders>
              <w:top w:val="nil"/>
              <w:bottom w:val="nil"/>
            </w:tcBorders>
            <w:shd w:val="clear" w:color="auto" w:fill="auto"/>
          </w:tcPr>
          <w:p w14:paraId="74678500"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E</w:t>
            </w:r>
          </w:p>
        </w:tc>
      </w:tr>
      <w:tr w:rsidR="00C605EE" w:rsidRPr="00C605EE" w14:paraId="74678505" w14:textId="77777777" w:rsidTr="0024541F">
        <w:tc>
          <w:tcPr>
            <w:tcW w:w="9121" w:type="dxa"/>
            <w:gridSpan w:val="6"/>
            <w:tcBorders>
              <w:top w:val="nil"/>
              <w:bottom w:val="nil"/>
            </w:tcBorders>
            <w:shd w:val="clear" w:color="auto" w:fill="auto"/>
          </w:tcPr>
          <w:p w14:paraId="74678502" w14:textId="77777777" w:rsidR="00C605EE" w:rsidRPr="00C605EE" w:rsidRDefault="00C605EE" w:rsidP="00C605EE">
            <w:pPr>
              <w:numPr>
                <w:ilvl w:val="0"/>
                <w:numId w:val="7"/>
              </w:numPr>
              <w:spacing w:after="0" w:line="240" w:lineRule="auto"/>
              <w:rPr>
                <w:rFonts w:ascii="Arial" w:eastAsia="Calibri" w:hAnsi="Arial" w:cs="Arial"/>
              </w:rPr>
            </w:pPr>
            <w:r w:rsidRPr="00C605EE">
              <w:rPr>
                <w:rFonts w:ascii="Arial" w:eastAsia="Calibri" w:hAnsi="Arial" w:cs="Arial"/>
              </w:rPr>
              <w:t>Experience in providing excellent customer services.</w:t>
            </w:r>
          </w:p>
        </w:tc>
        <w:tc>
          <w:tcPr>
            <w:tcW w:w="767" w:type="dxa"/>
            <w:tcBorders>
              <w:top w:val="nil"/>
              <w:bottom w:val="nil"/>
            </w:tcBorders>
            <w:shd w:val="clear" w:color="auto" w:fill="auto"/>
          </w:tcPr>
          <w:p w14:paraId="74678503"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A/I</w:t>
            </w:r>
          </w:p>
        </w:tc>
        <w:tc>
          <w:tcPr>
            <w:tcW w:w="602" w:type="dxa"/>
            <w:tcBorders>
              <w:top w:val="nil"/>
              <w:bottom w:val="nil"/>
            </w:tcBorders>
            <w:shd w:val="clear" w:color="auto" w:fill="auto"/>
          </w:tcPr>
          <w:p w14:paraId="74678504"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E</w:t>
            </w:r>
          </w:p>
        </w:tc>
      </w:tr>
      <w:tr w:rsidR="00C605EE" w:rsidRPr="00C605EE" w14:paraId="74678509" w14:textId="77777777" w:rsidTr="0024541F">
        <w:tc>
          <w:tcPr>
            <w:tcW w:w="9121" w:type="dxa"/>
            <w:gridSpan w:val="6"/>
            <w:tcBorders>
              <w:top w:val="nil"/>
              <w:bottom w:val="nil"/>
            </w:tcBorders>
            <w:shd w:val="clear" w:color="auto" w:fill="auto"/>
          </w:tcPr>
          <w:p w14:paraId="74678506" w14:textId="77777777" w:rsidR="00C605EE" w:rsidRPr="00C605EE" w:rsidRDefault="00C605EE" w:rsidP="00C605EE">
            <w:pPr>
              <w:numPr>
                <w:ilvl w:val="0"/>
                <w:numId w:val="7"/>
              </w:numPr>
              <w:spacing w:after="0" w:line="240" w:lineRule="auto"/>
              <w:rPr>
                <w:rFonts w:ascii="Arial" w:eastAsia="Calibri" w:hAnsi="Arial" w:cs="Arial"/>
              </w:rPr>
            </w:pPr>
            <w:r w:rsidRPr="00C605EE">
              <w:rPr>
                <w:rFonts w:ascii="Arial" w:eastAsia="Calibri" w:hAnsi="Arial" w:cs="Arial"/>
              </w:rPr>
              <w:t>Experience of operating in a commercial environment showing business acumen as required.</w:t>
            </w:r>
          </w:p>
        </w:tc>
        <w:tc>
          <w:tcPr>
            <w:tcW w:w="767" w:type="dxa"/>
            <w:tcBorders>
              <w:top w:val="nil"/>
              <w:bottom w:val="nil"/>
            </w:tcBorders>
            <w:shd w:val="clear" w:color="auto" w:fill="auto"/>
          </w:tcPr>
          <w:p w14:paraId="74678507"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A/I</w:t>
            </w:r>
          </w:p>
        </w:tc>
        <w:tc>
          <w:tcPr>
            <w:tcW w:w="602" w:type="dxa"/>
            <w:tcBorders>
              <w:top w:val="nil"/>
              <w:bottom w:val="nil"/>
            </w:tcBorders>
            <w:shd w:val="clear" w:color="auto" w:fill="auto"/>
          </w:tcPr>
          <w:p w14:paraId="74678508"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E</w:t>
            </w:r>
          </w:p>
        </w:tc>
      </w:tr>
      <w:tr w:rsidR="00C605EE" w:rsidRPr="00C605EE" w14:paraId="7467850D" w14:textId="77777777" w:rsidTr="0024541F">
        <w:tc>
          <w:tcPr>
            <w:tcW w:w="9121" w:type="dxa"/>
            <w:gridSpan w:val="6"/>
            <w:tcBorders>
              <w:top w:val="nil"/>
              <w:bottom w:val="single" w:sz="4" w:space="0" w:color="auto"/>
            </w:tcBorders>
            <w:shd w:val="clear" w:color="auto" w:fill="auto"/>
          </w:tcPr>
          <w:p w14:paraId="7467850A" w14:textId="77777777" w:rsidR="00C605EE" w:rsidRPr="00C605EE" w:rsidRDefault="00C605EE" w:rsidP="00C605EE">
            <w:pPr>
              <w:numPr>
                <w:ilvl w:val="0"/>
                <w:numId w:val="7"/>
              </w:numPr>
              <w:spacing w:after="0" w:line="240" w:lineRule="auto"/>
              <w:rPr>
                <w:rFonts w:ascii="Arial" w:eastAsia="Calibri" w:hAnsi="Arial" w:cs="Arial"/>
              </w:rPr>
            </w:pPr>
            <w:r w:rsidRPr="00C605EE">
              <w:rPr>
                <w:rFonts w:ascii="Arial" w:eastAsia="Calibri" w:hAnsi="Arial" w:cs="Arial"/>
              </w:rPr>
              <w:t>Significant experience of developing and managing service improvements, including business process re-engineering.</w:t>
            </w:r>
          </w:p>
        </w:tc>
        <w:tc>
          <w:tcPr>
            <w:tcW w:w="767" w:type="dxa"/>
            <w:tcBorders>
              <w:top w:val="nil"/>
              <w:bottom w:val="single" w:sz="4" w:space="0" w:color="auto"/>
            </w:tcBorders>
            <w:shd w:val="clear" w:color="auto" w:fill="auto"/>
          </w:tcPr>
          <w:p w14:paraId="7467850B"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A/I</w:t>
            </w:r>
          </w:p>
        </w:tc>
        <w:tc>
          <w:tcPr>
            <w:tcW w:w="602" w:type="dxa"/>
            <w:tcBorders>
              <w:top w:val="nil"/>
              <w:bottom w:val="single" w:sz="4" w:space="0" w:color="auto"/>
            </w:tcBorders>
            <w:shd w:val="clear" w:color="auto" w:fill="auto"/>
          </w:tcPr>
          <w:p w14:paraId="7467850C"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E</w:t>
            </w:r>
          </w:p>
        </w:tc>
      </w:tr>
      <w:tr w:rsidR="00C605EE" w:rsidRPr="00C605EE" w14:paraId="74678511" w14:textId="77777777" w:rsidTr="0024541F">
        <w:trPr>
          <w:trHeight w:hRule="exact" w:val="567"/>
        </w:trPr>
        <w:tc>
          <w:tcPr>
            <w:tcW w:w="9121" w:type="dxa"/>
            <w:gridSpan w:val="6"/>
            <w:shd w:val="clear" w:color="auto" w:fill="BFBFBF"/>
            <w:vAlign w:val="center"/>
          </w:tcPr>
          <w:p w14:paraId="7467850E" w14:textId="77777777" w:rsidR="00C605EE" w:rsidRPr="00C605EE" w:rsidRDefault="00C605EE" w:rsidP="00C605EE">
            <w:pPr>
              <w:spacing w:after="0" w:line="240" w:lineRule="auto"/>
              <w:rPr>
                <w:rFonts w:ascii="Arial" w:eastAsia="Calibri" w:hAnsi="Arial" w:cs="Arial"/>
                <w:b/>
              </w:rPr>
            </w:pPr>
            <w:r w:rsidRPr="00C605EE">
              <w:rPr>
                <w:rFonts w:ascii="Arial" w:eastAsia="Calibri" w:hAnsi="Arial" w:cs="Arial"/>
                <w:b/>
              </w:rPr>
              <w:t>General and Special Knowledge</w:t>
            </w:r>
          </w:p>
        </w:tc>
        <w:tc>
          <w:tcPr>
            <w:tcW w:w="767" w:type="dxa"/>
            <w:shd w:val="clear" w:color="auto" w:fill="BFBFBF"/>
            <w:vAlign w:val="center"/>
          </w:tcPr>
          <w:p w14:paraId="7467850F" w14:textId="77777777" w:rsidR="00C605EE" w:rsidRPr="00C605EE" w:rsidRDefault="00C605EE" w:rsidP="00C605EE">
            <w:pPr>
              <w:spacing w:after="0" w:line="240" w:lineRule="auto"/>
              <w:jc w:val="center"/>
              <w:rPr>
                <w:rFonts w:ascii="Arial" w:eastAsia="Calibri" w:hAnsi="Arial" w:cs="Arial"/>
                <w:b/>
                <w:sz w:val="12"/>
                <w:szCs w:val="12"/>
              </w:rPr>
            </w:pPr>
            <w:r w:rsidRPr="00C605EE">
              <w:rPr>
                <w:rFonts w:ascii="Arial" w:eastAsia="Calibri" w:hAnsi="Arial" w:cs="Arial"/>
                <w:b/>
                <w:sz w:val="12"/>
                <w:szCs w:val="12"/>
              </w:rPr>
              <w:t>Measure</w:t>
            </w:r>
          </w:p>
        </w:tc>
        <w:tc>
          <w:tcPr>
            <w:tcW w:w="602" w:type="dxa"/>
            <w:shd w:val="clear" w:color="auto" w:fill="BFBFBF"/>
            <w:vAlign w:val="center"/>
          </w:tcPr>
          <w:p w14:paraId="74678510" w14:textId="77777777" w:rsidR="00C605EE" w:rsidRPr="00C605EE" w:rsidRDefault="00C605EE" w:rsidP="00C605EE">
            <w:pPr>
              <w:spacing w:after="0" w:line="240" w:lineRule="auto"/>
              <w:jc w:val="center"/>
              <w:rPr>
                <w:rFonts w:ascii="Arial" w:eastAsia="Calibri" w:hAnsi="Arial" w:cs="Arial"/>
                <w:b/>
                <w:sz w:val="12"/>
                <w:szCs w:val="12"/>
              </w:rPr>
            </w:pPr>
            <w:r w:rsidRPr="00C605EE">
              <w:rPr>
                <w:rFonts w:ascii="Arial" w:eastAsia="Calibri" w:hAnsi="Arial" w:cs="Arial"/>
                <w:b/>
                <w:sz w:val="12"/>
                <w:szCs w:val="12"/>
              </w:rPr>
              <w:t>Rank</w:t>
            </w:r>
          </w:p>
        </w:tc>
      </w:tr>
      <w:tr w:rsidR="00C605EE" w:rsidRPr="00C605EE" w14:paraId="74678515" w14:textId="77777777" w:rsidTr="0024541F">
        <w:tc>
          <w:tcPr>
            <w:tcW w:w="9121" w:type="dxa"/>
            <w:gridSpan w:val="6"/>
            <w:tcBorders>
              <w:bottom w:val="nil"/>
            </w:tcBorders>
            <w:shd w:val="clear" w:color="auto" w:fill="auto"/>
            <w:vAlign w:val="center"/>
          </w:tcPr>
          <w:p w14:paraId="74678512" w14:textId="77777777" w:rsidR="00C605EE" w:rsidRPr="00C605EE" w:rsidRDefault="00C605EE" w:rsidP="00C605EE">
            <w:pPr>
              <w:numPr>
                <w:ilvl w:val="0"/>
                <w:numId w:val="3"/>
              </w:numPr>
              <w:spacing w:after="0" w:line="240" w:lineRule="auto"/>
              <w:rPr>
                <w:rFonts w:ascii="Arial" w:eastAsia="Calibri" w:hAnsi="Arial" w:cs="Arial"/>
              </w:rPr>
            </w:pPr>
            <w:r w:rsidRPr="00C605EE">
              <w:rPr>
                <w:rFonts w:ascii="Arial" w:eastAsia="Calibri" w:hAnsi="Arial" w:cs="Arial"/>
              </w:rPr>
              <w:t>Extensive knowledge of local government financial policies, procedures and statutory regulations and how they impact on data and information management and associated governance.</w:t>
            </w:r>
          </w:p>
        </w:tc>
        <w:tc>
          <w:tcPr>
            <w:tcW w:w="767" w:type="dxa"/>
            <w:tcBorders>
              <w:bottom w:val="nil"/>
            </w:tcBorders>
            <w:shd w:val="clear" w:color="auto" w:fill="auto"/>
          </w:tcPr>
          <w:p w14:paraId="74678513"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A/I</w:t>
            </w:r>
          </w:p>
        </w:tc>
        <w:tc>
          <w:tcPr>
            <w:tcW w:w="602" w:type="dxa"/>
            <w:tcBorders>
              <w:bottom w:val="nil"/>
            </w:tcBorders>
            <w:shd w:val="clear" w:color="auto" w:fill="auto"/>
          </w:tcPr>
          <w:p w14:paraId="74678514"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E</w:t>
            </w:r>
          </w:p>
        </w:tc>
      </w:tr>
      <w:tr w:rsidR="00C605EE" w:rsidRPr="00C605EE" w14:paraId="74678519" w14:textId="77777777" w:rsidTr="0024541F">
        <w:tc>
          <w:tcPr>
            <w:tcW w:w="9121" w:type="dxa"/>
            <w:gridSpan w:val="6"/>
            <w:tcBorders>
              <w:top w:val="nil"/>
              <w:bottom w:val="nil"/>
            </w:tcBorders>
            <w:shd w:val="clear" w:color="auto" w:fill="auto"/>
            <w:vAlign w:val="center"/>
          </w:tcPr>
          <w:p w14:paraId="74678516" w14:textId="77777777" w:rsidR="00C605EE" w:rsidRPr="00C605EE" w:rsidRDefault="00C605EE" w:rsidP="00C605EE">
            <w:pPr>
              <w:numPr>
                <w:ilvl w:val="0"/>
                <w:numId w:val="3"/>
              </w:numPr>
              <w:spacing w:after="0" w:line="240" w:lineRule="auto"/>
              <w:rPr>
                <w:rFonts w:ascii="Arial" w:eastAsia="Calibri" w:hAnsi="Arial" w:cs="Arial"/>
              </w:rPr>
            </w:pPr>
            <w:r w:rsidRPr="00C605EE">
              <w:rPr>
                <w:rFonts w:ascii="Arial" w:eastAsia="Calibri" w:hAnsi="Arial" w:cs="Arial"/>
              </w:rPr>
              <w:t>Ability to implement processes related to financial regulations and legislation.</w:t>
            </w:r>
          </w:p>
        </w:tc>
        <w:tc>
          <w:tcPr>
            <w:tcW w:w="767" w:type="dxa"/>
            <w:tcBorders>
              <w:top w:val="nil"/>
              <w:bottom w:val="nil"/>
            </w:tcBorders>
            <w:shd w:val="clear" w:color="auto" w:fill="auto"/>
          </w:tcPr>
          <w:p w14:paraId="74678517"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A/I</w:t>
            </w:r>
          </w:p>
        </w:tc>
        <w:tc>
          <w:tcPr>
            <w:tcW w:w="602" w:type="dxa"/>
            <w:tcBorders>
              <w:top w:val="nil"/>
              <w:bottom w:val="nil"/>
            </w:tcBorders>
            <w:shd w:val="clear" w:color="auto" w:fill="auto"/>
          </w:tcPr>
          <w:p w14:paraId="74678518"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E</w:t>
            </w:r>
          </w:p>
        </w:tc>
      </w:tr>
      <w:tr w:rsidR="00C605EE" w:rsidRPr="00C605EE" w14:paraId="7467851D" w14:textId="77777777" w:rsidTr="0024541F">
        <w:tc>
          <w:tcPr>
            <w:tcW w:w="9121" w:type="dxa"/>
            <w:gridSpan w:val="6"/>
            <w:tcBorders>
              <w:top w:val="nil"/>
              <w:bottom w:val="nil"/>
            </w:tcBorders>
            <w:shd w:val="clear" w:color="auto" w:fill="auto"/>
          </w:tcPr>
          <w:p w14:paraId="7467851A" w14:textId="77777777" w:rsidR="00C605EE" w:rsidRPr="00C605EE" w:rsidRDefault="00C605EE" w:rsidP="00C605EE">
            <w:pPr>
              <w:numPr>
                <w:ilvl w:val="0"/>
                <w:numId w:val="3"/>
              </w:numPr>
              <w:spacing w:after="0" w:line="240" w:lineRule="auto"/>
              <w:rPr>
                <w:rFonts w:ascii="Calibri" w:eastAsia="Calibri" w:hAnsi="Calibri" w:cs="Times New Roman"/>
                <w:color w:val="000000"/>
              </w:rPr>
            </w:pPr>
            <w:r w:rsidRPr="00C605EE">
              <w:rPr>
                <w:rFonts w:ascii="Arial" w:eastAsia="Calibri" w:hAnsi="Arial" w:cs="Arial"/>
              </w:rPr>
              <w:t>Extensive specialist knowledge of business funding and resourcing mechanisms (e.g. treasury management policies, public/private sector funding mechanisms).</w:t>
            </w:r>
          </w:p>
        </w:tc>
        <w:tc>
          <w:tcPr>
            <w:tcW w:w="767" w:type="dxa"/>
            <w:tcBorders>
              <w:top w:val="nil"/>
              <w:bottom w:val="nil"/>
            </w:tcBorders>
            <w:shd w:val="clear" w:color="auto" w:fill="auto"/>
          </w:tcPr>
          <w:p w14:paraId="7467851B"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A/I</w:t>
            </w:r>
          </w:p>
        </w:tc>
        <w:tc>
          <w:tcPr>
            <w:tcW w:w="602" w:type="dxa"/>
            <w:tcBorders>
              <w:top w:val="nil"/>
              <w:bottom w:val="nil"/>
            </w:tcBorders>
            <w:shd w:val="clear" w:color="auto" w:fill="auto"/>
          </w:tcPr>
          <w:p w14:paraId="7467851C"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E</w:t>
            </w:r>
          </w:p>
        </w:tc>
      </w:tr>
      <w:tr w:rsidR="00C605EE" w:rsidRPr="00C605EE" w14:paraId="74678521" w14:textId="77777777" w:rsidTr="0024541F">
        <w:tc>
          <w:tcPr>
            <w:tcW w:w="9121" w:type="dxa"/>
            <w:gridSpan w:val="6"/>
            <w:tcBorders>
              <w:top w:val="nil"/>
              <w:bottom w:val="nil"/>
            </w:tcBorders>
            <w:shd w:val="clear" w:color="auto" w:fill="auto"/>
          </w:tcPr>
          <w:p w14:paraId="7467851E" w14:textId="77777777" w:rsidR="00C605EE" w:rsidRPr="00C605EE" w:rsidRDefault="00C605EE" w:rsidP="00C605EE">
            <w:pPr>
              <w:numPr>
                <w:ilvl w:val="0"/>
                <w:numId w:val="3"/>
              </w:numPr>
              <w:spacing w:after="0" w:line="240" w:lineRule="auto"/>
              <w:rPr>
                <w:rFonts w:ascii="Arial" w:eastAsia="Calibri" w:hAnsi="Arial" w:cs="Arial"/>
              </w:rPr>
            </w:pPr>
            <w:r w:rsidRPr="00C605EE">
              <w:rPr>
                <w:rFonts w:ascii="Arial" w:eastAsia="Calibri" w:hAnsi="Arial" w:cs="Arial"/>
              </w:rPr>
              <w:t>Knowledge of financial planning processes and strategies.</w:t>
            </w:r>
          </w:p>
        </w:tc>
        <w:tc>
          <w:tcPr>
            <w:tcW w:w="767" w:type="dxa"/>
            <w:tcBorders>
              <w:top w:val="nil"/>
              <w:bottom w:val="nil"/>
            </w:tcBorders>
            <w:shd w:val="clear" w:color="auto" w:fill="auto"/>
          </w:tcPr>
          <w:p w14:paraId="7467851F"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A/I</w:t>
            </w:r>
          </w:p>
        </w:tc>
        <w:tc>
          <w:tcPr>
            <w:tcW w:w="602" w:type="dxa"/>
            <w:tcBorders>
              <w:top w:val="nil"/>
              <w:bottom w:val="nil"/>
            </w:tcBorders>
            <w:shd w:val="clear" w:color="auto" w:fill="auto"/>
          </w:tcPr>
          <w:p w14:paraId="74678520"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E</w:t>
            </w:r>
          </w:p>
        </w:tc>
      </w:tr>
      <w:tr w:rsidR="00C605EE" w:rsidRPr="00C605EE" w14:paraId="74678525" w14:textId="77777777" w:rsidTr="0024541F">
        <w:tc>
          <w:tcPr>
            <w:tcW w:w="9121" w:type="dxa"/>
            <w:gridSpan w:val="6"/>
            <w:tcBorders>
              <w:top w:val="nil"/>
              <w:bottom w:val="nil"/>
            </w:tcBorders>
            <w:shd w:val="clear" w:color="auto" w:fill="auto"/>
          </w:tcPr>
          <w:p w14:paraId="74678522" w14:textId="77777777" w:rsidR="00C605EE" w:rsidRPr="00C605EE" w:rsidRDefault="00C605EE" w:rsidP="00C605EE">
            <w:pPr>
              <w:numPr>
                <w:ilvl w:val="0"/>
                <w:numId w:val="3"/>
              </w:numPr>
              <w:spacing w:after="0" w:line="240" w:lineRule="auto"/>
              <w:rPr>
                <w:rFonts w:ascii="Arial" w:eastAsia="Calibri" w:hAnsi="Arial" w:cs="Arial"/>
              </w:rPr>
            </w:pPr>
            <w:r w:rsidRPr="00C605EE">
              <w:rPr>
                <w:rFonts w:ascii="Arial" w:eastAsia="Times New Roman" w:hAnsi="Arial" w:cs="Arial"/>
              </w:rPr>
              <w:t>An understanding of the financial consequences of organisational changes.</w:t>
            </w:r>
          </w:p>
        </w:tc>
        <w:tc>
          <w:tcPr>
            <w:tcW w:w="767" w:type="dxa"/>
            <w:tcBorders>
              <w:top w:val="nil"/>
              <w:bottom w:val="nil"/>
            </w:tcBorders>
            <w:shd w:val="clear" w:color="auto" w:fill="auto"/>
          </w:tcPr>
          <w:p w14:paraId="74678523"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A/I</w:t>
            </w:r>
          </w:p>
        </w:tc>
        <w:tc>
          <w:tcPr>
            <w:tcW w:w="602" w:type="dxa"/>
            <w:tcBorders>
              <w:top w:val="nil"/>
              <w:bottom w:val="nil"/>
            </w:tcBorders>
            <w:shd w:val="clear" w:color="auto" w:fill="auto"/>
          </w:tcPr>
          <w:p w14:paraId="74678524"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E</w:t>
            </w:r>
          </w:p>
        </w:tc>
      </w:tr>
      <w:tr w:rsidR="00C605EE" w:rsidRPr="00C605EE" w14:paraId="74678529" w14:textId="77777777" w:rsidTr="0024541F">
        <w:tc>
          <w:tcPr>
            <w:tcW w:w="9121" w:type="dxa"/>
            <w:gridSpan w:val="6"/>
            <w:tcBorders>
              <w:top w:val="nil"/>
              <w:bottom w:val="single" w:sz="4" w:space="0" w:color="auto"/>
            </w:tcBorders>
            <w:shd w:val="clear" w:color="auto" w:fill="auto"/>
          </w:tcPr>
          <w:p w14:paraId="74678526" w14:textId="77777777" w:rsidR="00C605EE" w:rsidRPr="00C605EE" w:rsidRDefault="00C605EE" w:rsidP="00C605EE">
            <w:pPr>
              <w:numPr>
                <w:ilvl w:val="0"/>
                <w:numId w:val="3"/>
              </w:numPr>
              <w:spacing w:after="0" w:line="240" w:lineRule="auto"/>
              <w:rPr>
                <w:rFonts w:ascii="Arial" w:eastAsia="Calibri" w:hAnsi="Arial" w:cs="Arial"/>
              </w:rPr>
            </w:pPr>
            <w:r w:rsidRPr="00C605EE">
              <w:rPr>
                <w:rFonts w:ascii="Arial" w:eastAsia="Calibri" w:hAnsi="Arial" w:cs="Arial"/>
              </w:rPr>
              <w:t>Extensive knowledge of various software packages (e.g. Microsoft Office and management information systems).</w:t>
            </w:r>
          </w:p>
        </w:tc>
        <w:tc>
          <w:tcPr>
            <w:tcW w:w="767" w:type="dxa"/>
            <w:tcBorders>
              <w:top w:val="nil"/>
              <w:bottom w:val="single" w:sz="4" w:space="0" w:color="auto"/>
            </w:tcBorders>
            <w:shd w:val="clear" w:color="auto" w:fill="auto"/>
          </w:tcPr>
          <w:p w14:paraId="74678527"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A/I</w:t>
            </w:r>
          </w:p>
        </w:tc>
        <w:tc>
          <w:tcPr>
            <w:tcW w:w="602" w:type="dxa"/>
            <w:tcBorders>
              <w:top w:val="nil"/>
              <w:bottom w:val="single" w:sz="4" w:space="0" w:color="auto"/>
            </w:tcBorders>
            <w:shd w:val="clear" w:color="auto" w:fill="auto"/>
          </w:tcPr>
          <w:p w14:paraId="74678528"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E</w:t>
            </w:r>
          </w:p>
        </w:tc>
      </w:tr>
      <w:tr w:rsidR="00C605EE" w:rsidRPr="00C605EE" w14:paraId="7467852D" w14:textId="77777777" w:rsidTr="0024541F">
        <w:trPr>
          <w:trHeight w:hRule="exact" w:val="567"/>
        </w:trPr>
        <w:tc>
          <w:tcPr>
            <w:tcW w:w="9121" w:type="dxa"/>
            <w:gridSpan w:val="6"/>
            <w:shd w:val="clear" w:color="auto" w:fill="BFBFBF"/>
            <w:vAlign w:val="center"/>
          </w:tcPr>
          <w:p w14:paraId="7467852A" w14:textId="77777777" w:rsidR="00C605EE" w:rsidRPr="00C605EE" w:rsidRDefault="00C605EE" w:rsidP="00C605EE">
            <w:pPr>
              <w:spacing w:after="0" w:line="240" w:lineRule="auto"/>
              <w:rPr>
                <w:rFonts w:ascii="Arial" w:eastAsia="Calibri" w:hAnsi="Arial" w:cs="Arial"/>
                <w:b/>
              </w:rPr>
            </w:pPr>
            <w:r w:rsidRPr="00C605EE">
              <w:rPr>
                <w:rFonts w:ascii="Arial" w:eastAsia="Calibri" w:hAnsi="Arial" w:cs="Arial"/>
                <w:b/>
              </w:rPr>
              <w:t>Skills and Abilities</w:t>
            </w:r>
          </w:p>
        </w:tc>
        <w:tc>
          <w:tcPr>
            <w:tcW w:w="767" w:type="dxa"/>
            <w:shd w:val="clear" w:color="auto" w:fill="BFBFBF"/>
            <w:vAlign w:val="center"/>
          </w:tcPr>
          <w:p w14:paraId="7467852B" w14:textId="77777777" w:rsidR="00C605EE" w:rsidRPr="00C605EE" w:rsidRDefault="00C605EE" w:rsidP="00C605EE">
            <w:pPr>
              <w:spacing w:after="0" w:line="240" w:lineRule="auto"/>
              <w:jc w:val="center"/>
              <w:rPr>
                <w:rFonts w:ascii="Arial" w:eastAsia="Calibri" w:hAnsi="Arial" w:cs="Arial"/>
                <w:b/>
                <w:sz w:val="12"/>
                <w:szCs w:val="12"/>
              </w:rPr>
            </w:pPr>
            <w:r w:rsidRPr="00C605EE">
              <w:rPr>
                <w:rFonts w:ascii="Arial" w:eastAsia="Calibri" w:hAnsi="Arial" w:cs="Arial"/>
                <w:b/>
                <w:sz w:val="12"/>
                <w:szCs w:val="12"/>
              </w:rPr>
              <w:t>Measure</w:t>
            </w:r>
          </w:p>
        </w:tc>
        <w:tc>
          <w:tcPr>
            <w:tcW w:w="602" w:type="dxa"/>
            <w:shd w:val="clear" w:color="auto" w:fill="BFBFBF"/>
            <w:vAlign w:val="center"/>
          </w:tcPr>
          <w:p w14:paraId="7467852C" w14:textId="77777777" w:rsidR="00C605EE" w:rsidRPr="00C605EE" w:rsidRDefault="00C605EE" w:rsidP="00C605EE">
            <w:pPr>
              <w:spacing w:after="0" w:line="240" w:lineRule="auto"/>
              <w:jc w:val="center"/>
              <w:rPr>
                <w:rFonts w:ascii="Arial" w:eastAsia="Calibri" w:hAnsi="Arial" w:cs="Arial"/>
                <w:b/>
                <w:sz w:val="12"/>
                <w:szCs w:val="12"/>
              </w:rPr>
            </w:pPr>
            <w:r w:rsidRPr="00C605EE">
              <w:rPr>
                <w:rFonts w:ascii="Arial" w:eastAsia="Calibri" w:hAnsi="Arial" w:cs="Arial"/>
                <w:b/>
                <w:sz w:val="12"/>
                <w:szCs w:val="12"/>
              </w:rPr>
              <w:t>Rank</w:t>
            </w:r>
          </w:p>
        </w:tc>
      </w:tr>
      <w:tr w:rsidR="00C605EE" w:rsidRPr="00C605EE" w14:paraId="74678533" w14:textId="77777777" w:rsidTr="0024541F">
        <w:tc>
          <w:tcPr>
            <w:tcW w:w="9121" w:type="dxa"/>
            <w:gridSpan w:val="6"/>
            <w:tcBorders>
              <w:bottom w:val="nil"/>
            </w:tcBorders>
            <w:shd w:val="clear" w:color="auto" w:fill="auto"/>
          </w:tcPr>
          <w:p w14:paraId="7467852E" w14:textId="77777777" w:rsidR="00C605EE" w:rsidRPr="00C605EE" w:rsidRDefault="00C605EE" w:rsidP="00C605EE">
            <w:pPr>
              <w:numPr>
                <w:ilvl w:val="0"/>
                <w:numId w:val="7"/>
              </w:numPr>
              <w:spacing w:after="0" w:line="240" w:lineRule="auto"/>
              <w:rPr>
                <w:rFonts w:ascii="Arial" w:eastAsia="Calibri" w:hAnsi="Arial" w:cs="Arial"/>
              </w:rPr>
            </w:pPr>
            <w:r w:rsidRPr="00C605EE">
              <w:rPr>
                <w:rFonts w:ascii="Arial" w:eastAsia="Calibri" w:hAnsi="Arial" w:cs="Arial"/>
              </w:rPr>
              <w:t>Ability to think strategically, ensuring operational work plans contribute towards corporate objectives and that strategies are appropriately revised.</w:t>
            </w:r>
          </w:p>
        </w:tc>
        <w:tc>
          <w:tcPr>
            <w:tcW w:w="767" w:type="dxa"/>
            <w:tcBorders>
              <w:bottom w:val="nil"/>
            </w:tcBorders>
            <w:shd w:val="clear" w:color="auto" w:fill="auto"/>
          </w:tcPr>
          <w:p w14:paraId="7467852F"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A/I</w:t>
            </w:r>
          </w:p>
          <w:p w14:paraId="74678530" w14:textId="77777777" w:rsidR="00C605EE" w:rsidRPr="00C605EE" w:rsidRDefault="00C605EE" w:rsidP="00C605EE">
            <w:pPr>
              <w:spacing w:after="0" w:line="240" w:lineRule="auto"/>
              <w:jc w:val="center"/>
              <w:rPr>
                <w:rFonts w:ascii="Arial" w:eastAsia="Calibri" w:hAnsi="Arial" w:cs="Arial"/>
              </w:rPr>
            </w:pPr>
          </w:p>
        </w:tc>
        <w:tc>
          <w:tcPr>
            <w:tcW w:w="602" w:type="dxa"/>
            <w:tcBorders>
              <w:bottom w:val="nil"/>
            </w:tcBorders>
            <w:shd w:val="clear" w:color="auto" w:fill="auto"/>
          </w:tcPr>
          <w:p w14:paraId="74678531"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E</w:t>
            </w:r>
          </w:p>
          <w:p w14:paraId="74678532" w14:textId="77777777" w:rsidR="00C605EE" w:rsidRPr="00C605EE" w:rsidRDefault="00C605EE" w:rsidP="00C605EE">
            <w:pPr>
              <w:spacing w:after="0" w:line="240" w:lineRule="auto"/>
              <w:jc w:val="center"/>
              <w:rPr>
                <w:rFonts w:ascii="Arial" w:eastAsia="Calibri" w:hAnsi="Arial" w:cs="Arial"/>
              </w:rPr>
            </w:pPr>
          </w:p>
        </w:tc>
      </w:tr>
      <w:tr w:rsidR="00C605EE" w:rsidRPr="00C605EE" w14:paraId="74678539" w14:textId="77777777" w:rsidTr="0024541F">
        <w:tc>
          <w:tcPr>
            <w:tcW w:w="9121" w:type="dxa"/>
            <w:gridSpan w:val="6"/>
            <w:tcBorders>
              <w:top w:val="nil"/>
              <w:bottom w:val="nil"/>
            </w:tcBorders>
            <w:shd w:val="clear" w:color="auto" w:fill="auto"/>
          </w:tcPr>
          <w:p w14:paraId="74678534" w14:textId="77777777" w:rsidR="00C605EE" w:rsidRPr="00C605EE" w:rsidRDefault="00C605EE" w:rsidP="00C605EE">
            <w:pPr>
              <w:numPr>
                <w:ilvl w:val="0"/>
                <w:numId w:val="7"/>
              </w:numPr>
              <w:spacing w:after="0" w:line="240" w:lineRule="auto"/>
              <w:rPr>
                <w:rFonts w:ascii="Arial" w:eastAsia="Calibri" w:hAnsi="Arial" w:cs="Arial"/>
              </w:rPr>
            </w:pPr>
            <w:r w:rsidRPr="00C605EE">
              <w:rPr>
                <w:rFonts w:ascii="Arial" w:eastAsia="Calibri" w:hAnsi="Arial" w:cs="Arial"/>
              </w:rPr>
              <w:t>Strong communication, negotiation and interpersonal skills with the ability to deal with a variety of internal and external stakeholders in sometimes contentious and sensitive situations.</w:t>
            </w:r>
          </w:p>
        </w:tc>
        <w:tc>
          <w:tcPr>
            <w:tcW w:w="767" w:type="dxa"/>
            <w:tcBorders>
              <w:top w:val="nil"/>
              <w:bottom w:val="nil"/>
            </w:tcBorders>
            <w:shd w:val="clear" w:color="auto" w:fill="auto"/>
          </w:tcPr>
          <w:p w14:paraId="74678535"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A/I</w:t>
            </w:r>
          </w:p>
          <w:p w14:paraId="74678536" w14:textId="77777777" w:rsidR="00C605EE" w:rsidRPr="00C605EE" w:rsidRDefault="00C605EE" w:rsidP="00C605EE">
            <w:pPr>
              <w:spacing w:after="0" w:line="240" w:lineRule="auto"/>
              <w:jc w:val="center"/>
              <w:rPr>
                <w:rFonts w:ascii="Arial" w:eastAsia="Calibri" w:hAnsi="Arial" w:cs="Arial"/>
              </w:rPr>
            </w:pPr>
          </w:p>
        </w:tc>
        <w:tc>
          <w:tcPr>
            <w:tcW w:w="602" w:type="dxa"/>
            <w:tcBorders>
              <w:top w:val="nil"/>
              <w:bottom w:val="nil"/>
            </w:tcBorders>
            <w:shd w:val="clear" w:color="auto" w:fill="auto"/>
          </w:tcPr>
          <w:p w14:paraId="74678537"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E</w:t>
            </w:r>
          </w:p>
          <w:p w14:paraId="74678538" w14:textId="77777777" w:rsidR="00C605EE" w:rsidRPr="00C605EE" w:rsidRDefault="00C605EE" w:rsidP="00C605EE">
            <w:pPr>
              <w:spacing w:after="0" w:line="240" w:lineRule="auto"/>
              <w:jc w:val="center"/>
              <w:rPr>
                <w:rFonts w:ascii="Arial" w:eastAsia="Calibri" w:hAnsi="Arial" w:cs="Arial"/>
              </w:rPr>
            </w:pPr>
          </w:p>
        </w:tc>
      </w:tr>
      <w:tr w:rsidR="00C605EE" w:rsidRPr="00C605EE" w14:paraId="7467853D" w14:textId="77777777" w:rsidTr="0024541F">
        <w:tc>
          <w:tcPr>
            <w:tcW w:w="9121" w:type="dxa"/>
            <w:gridSpan w:val="6"/>
            <w:tcBorders>
              <w:top w:val="nil"/>
              <w:bottom w:val="nil"/>
            </w:tcBorders>
            <w:shd w:val="clear" w:color="auto" w:fill="auto"/>
          </w:tcPr>
          <w:p w14:paraId="7467853A" w14:textId="77777777" w:rsidR="00C605EE" w:rsidRPr="00C605EE" w:rsidRDefault="00C605EE" w:rsidP="00C605EE">
            <w:pPr>
              <w:numPr>
                <w:ilvl w:val="0"/>
                <w:numId w:val="7"/>
              </w:numPr>
              <w:spacing w:after="0" w:line="240" w:lineRule="auto"/>
              <w:rPr>
                <w:rFonts w:ascii="Arial" w:eastAsia="Calibri" w:hAnsi="Arial" w:cs="Arial"/>
              </w:rPr>
            </w:pPr>
            <w:r w:rsidRPr="00C605EE">
              <w:rPr>
                <w:rFonts w:ascii="Arial" w:eastAsia="Calibri" w:hAnsi="Arial" w:cs="Arial"/>
              </w:rPr>
              <w:t>Ability to adopt an effective approach to complex problem-solving, adapting to changes in circumstance or information and developing appropriate solutions.</w:t>
            </w:r>
          </w:p>
        </w:tc>
        <w:tc>
          <w:tcPr>
            <w:tcW w:w="767" w:type="dxa"/>
            <w:tcBorders>
              <w:top w:val="nil"/>
              <w:bottom w:val="nil"/>
            </w:tcBorders>
            <w:shd w:val="clear" w:color="auto" w:fill="auto"/>
          </w:tcPr>
          <w:p w14:paraId="7467853B"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A/I</w:t>
            </w:r>
          </w:p>
        </w:tc>
        <w:tc>
          <w:tcPr>
            <w:tcW w:w="602" w:type="dxa"/>
            <w:tcBorders>
              <w:top w:val="nil"/>
              <w:bottom w:val="nil"/>
            </w:tcBorders>
            <w:shd w:val="clear" w:color="auto" w:fill="auto"/>
          </w:tcPr>
          <w:p w14:paraId="7467853C"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E</w:t>
            </w:r>
          </w:p>
        </w:tc>
      </w:tr>
      <w:tr w:rsidR="00C605EE" w:rsidRPr="00C605EE" w14:paraId="74678543" w14:textId="77777777" w:rsidTr="0024541F">
        <w:tc>
          <w:tcPr>
            <w:tcW w:w="9121" w:type="dxa"/>
            <w:gridSpan w:val="6"/>
            <w:tcBorders>
              <w:top w:val="nil"/>
              <w:bottom w:val="nil"/>
            </w:tcBorders>
            <w:shd w:val="clear" w:color="auto" w:fill="auto"/>
          </w:tcPr>
          <w:p w14:paraId="7467853E" w14:textId="77777777" w:rsidR="00C605EE" w:rsidRPr="00C605EE" w:rsidRDefault="00C605EE" w:rsidP="00C605EE">
            <w:pPr>
              <w:numPr>
                <w:ilvl w:val="0"/>
                <w:numId w:val="7"/>
              </w:numPr>
              <w:spacing w:after="0" w:line="240" w:lineRule="auto"/>
              <w:rPr>
                <w:rFonts w:ascii="Arial" w:eastAsia="Calibri" w:hAnsi="Arial" w:cs="Arial"/>
                <w:lang w:eastAsia="en-GB"/>
              </w:rPr>
            </w:pPr>
            <w:r w:rsidRPr="00C605EE">
              <w:rPr>
                <w:rFonts w:ascii="Arial" w:eastAsia="Calibri" w:hAnsi="Arial" w:cs="Arial"/>
              </w:rPr>
              <w:lastRenderedPageBreak/>
              <w:t>Strong organisation and time management skills with the ability to work under pressure, being self-motivated and able to use own initiative.</w:t>
            </w:r>
          </w:p>
        </w:tc>
        <w:tc>
          <w:tcPr>
            <w:tcW w:w="767" w:type="dxa"/>
            <w:tcBorders>
              <w:top w:val="nil"/>
              <w:bottom w:val="nil"/>
            </w:tcBorders>
            <w:shd w:val="clear" w:color="auto" w:fill="auto"/>
          </w:tcPr>
          <w:p w14:paraId="7467853F"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A/I</w:t>
            </w:r>
          </w:p>
          <w:p w14:paraId="74678540" w14:textId="77777777" w:rsidR="00C605EE" w:rsidRPr="00C605EE" w:rsidRDefault="00C605EE" w:rsidP="00C605EE">
            <w:pPr>
              <w:spacing w:after="0" w:line="240" w:lineRule="auto"/>
              <w:jc w:val="center"/>
              <w:rPr>
                <w:rFonts w:ascii="Arial" w:eastAsia="Calibri" w:hAnsi="Arial" w:cs="Arial"/>
              </w:rPr>
            </w:pPr>
          </w:p>
        </w:tc>
        <w:tc>
          <w:tcPr>
            <w:tcW w:w="602" w:type="dxa"/>
            <w:tcBorders>
              <w:top w:val="nil"/>
              <w:bottom w:val="nil"/>
            </w:tcBorders>
            <w:shd w:val="clear" w:color="auto" w:fill="auto"/>
          </w:tcPr>
          <w:p w14:paraId="74678541"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E</w:t>
            </w:r>
          </w:p>
          <w:p w14:paraId="74678542" w14:textId="77777777" w:rsidR="00C605EE" w:rsidRPr="00C605EE" w:rsidRDefault="00C605EE" w:rsidP="00C605EE">
            <w:pPr>
              <w:spacing w:after="0" w:line="240" w:lineRule="auto"/>
              <w:jc w:val="center"/>
              <w:rPr>
                <w:rFonts w:ascii="Arial" w:eastAsia="Calibri" w:hAnsi="Arial" w:cs="Arial"/>
              </w:rPr>
            </w:pPr>
          </w:p>
        </w:tc>
      </w:tr>
      <w:tr w:rsidR="00C605EE" w:rsidRPr="00C605EE" w14:paraId="74678547" w14:textId="77777777" w:rsidTr="0024541F">
        <w:tc>
          <w:tcPr>
            <w:tcW w:w="9121" w:type="dxa"/>
            <w:gridSpan w:val="6"/>
            <w:tcBorders>
              <w:top w:val="nil"/>
              <w:bottom w:val="nil"/>
            </w:tcBorders>
            <w:shd w:val="clear" w:color="auto" w:fill="auto"/>
            <w:vAlign w:val="center"/>
          </w:tcPr>
          <w:p w14:paraId="74678544" w14:textId="77777777" w:rsidR="00C605EE" w:rsidRPr="00C605EE" w:rsidRDefault="00C605EE" w:rsidP="00C605EE">
            <w:pPr>
              <w:numPr>
                <w:ilvl w:val="0"/>
                <w:numId w:val="4"/>
              </w:numPr>
              <w:spacing w:after="0" w:line="240" w:lineRule="auto"/>
              <w:rPr>
                <w:rFonts w:ascii="Arial" w:eastAsia="Calibri" w:hAnsi="Arial" w:cs="Arial"/>
              </w:rPr>
            </w:pPr>
            <w:r w:rsidRPr="00C605EE">
              <w:rPr>
                <w:rFonts w:ascii="Arial" w:eastAsia="Calibri" w:hAnsi="Arial" w:cs="Arial"/>
              </w:rPr>
              <w:t>Proven skills in the provision of business acumen in a customer service operation, being able to adapt to differing customer needs as required.</w:t>
            </w:r>
          </w:p>
        </w:tc>
        <w:tc>
          <w:tcPr>
            <w:tcW w:w="767" w:type="dxa"/>
            <w:tcBorders>
              <w:top w:val="nil"/>
              <w:bottom w:val="nil"/>
            </w:tcBorders>
            <w:shd w:val="clear" w:color="auto" w:fill="auto"/>
          </w:tcPr>
          <w:p w14:paraId="74678545"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A/I</w:t>
            </w:r>
          </w:p>
        </w:tc>
        <w:tc>
          <w:tcPr>
            <w:tcW w:w="602" w:type="dxa"/>
            <w:tcBorders>
              <w:top w:val="nil"/>
              <w:bottom w:val="nil"/>
            </w:tcBorders>
            <w:shd w:val="clear" w:color="auto" w:fill="auto"/>
          </w:tcPr>
          <w:p w14:paraId="74678546"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E</w:t>
            </w:r>
          </w:p>
        </w:tc>
      </w:tr>
      <w:tr w:rsidR="00C605EE" w:rsidRPr="00C605EE" w14:paraId="7467854D" w14:textId="77777777" w:rsidTr="0024541F">
        <w:tc>
          <w:tcPr>
            <w:tcW w:w="9121" w:type="dxa"/>
            <w:gridSpan w:val="6"/>
            <w:tcBorders>
              <w:top w:val="nil"/>
              <w:bottom w:val="nil"/>
            </w:tcBorders>
            <w:shd w:val="clear" w:color="auto" w:fill="auto"/>
          </w:tcPr>
          <w:p w14:paraId="74678548" w14:textId="77777777" w:rsidR="00C605EE" w:rsidRPr="00C605EE" w:rsidRDefault="00C605EE" w:rsidP="00C605EE">
            <w:pPr>
              <w:numPr>
                <w:ilvl w:val="0"/>
                <w:numId w:val="7"/>
              </w:numPr>
              <w:spacing w:after="0" w:line="240" w:lineRule="auto"/>
              <w:rPr>
                <w:rFonts w:ascii="Arial" w:eastAsia="Calibri" w:hAnsi="Arial" w:cs="Arial"/>
              </w:rPr>
            </w:pPr>
            <w:r w:rsidRPr="00C605EE">
              <w:rPr>
                <w:rFonts w:ascii="Arial" w:eastAsia="Calibri" w:hAnsi="Arial" w:cs="Arial"/>
              </w:rPr>
              <w:t>Accurate and methodical in the preparation of complex documentation/data/information/ reports which are appropriate for a variety of audiences.</w:t>
            </w:r>
          </w:p>
        </w:tc>
        <w:tc>
          <w:tcPr>
            <w:tcW w:w="767" w:type="dxa"/>
            <w:tcBorders>
              <w:top w:val="nil"/>
              <w:bottom w:val="nil"/>
            </w:tcBorders>
            <w:shd w:val="clear" w:color="auto" w:fill="auto"/>
          </w:tcPr>
          <w:p w14:paraId="74678549"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A/I</w:t>
            </w:r>
          </w:p>
          <w:p w14:paraId="7467854A" w14:textId="77777777" w:rsidR="00C605EE" w:rsidRPr="00C605EE" w:rsidRDefault="00C605EE" w:rsidP="00C605EE">
            <w:pPr>
              <w:spacing w:after="0" w:line="240" w:lineRule="auto"/>
              <w:jc w:val="center"/>
              <w:rPr>
                <w:rFonts w:ascii="Arial" w:eastAsia="Calibri" w:hAnsi="Arial" w:cs="Arial"/>
              </w:rPr>
            </w:pPr>
          </w:p>
        </w:tc>
        <w:tc>
          <w:tcPr>
            <w:tcW w:w="602" w:type="dxa"/>
            <w:tcBorders>
              <w:top w:val="nil"/>
              <w:bottom w:val="nil"/>
            </w:tcBorders>
            <w:shd w:val="clear" w:color="auto" w:fill="auto"/>
          </w:tcPr>
          <w:p w14:paraId="7467854B"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E</w:t>
            </w:r>
          </w:p>
          <w:p w14:paraId="7467854C" w14:textId="77777777" w:rsidR="00C605EE" w:rsidRPr="00C605EE" w:rsidRDefault="00C605EE" w:rsidP="00C605EE">
            <w:pPr>
              <w:spacing w:after="0" w:line="240" w:lineRule="auto"/>
              <w:jc w:val="center"/>
              <w:rPr>
                <w:rFonts w:ascii="Arial" w:eastAsia="Calibri" w:hAnsi="Arial" w:cs="Arial"/>
              </w:rPr>
            </w:pPr>
          </w:p>
        </w:tc>
      </w:tr>
      <w:tr w:rsidR="00C605EE" w:rsidRPr="00C605EE" w14:paraId="74678553" w14:textId="77777777" w:rsidTr="0024541F">
        <w:tc>
          <w:tcPr>
            <w:tcW w:w="9121" w:type="dxa"/>
            <w:gridSpan w:val="6"/>
            <w:tcBorders>
              <w:top w:val="nil"/>
              <w:bottom w:val="nil"/>
            </w:tcBorders>
            <w:shd w:val="clear" w:color="auto" w:fill="auto"/>
          </w:tcPr>
          <w:p w14:paraId="7467854E" w14:textId="77777777" w:rsidR="00C605EE" w:rsidRPr="00C605EE" w:rsidRDefault="00C605EE" w:rsidP="00C605EE">
            <w:pPr>
              <w:numPr>
                <w:ilvl w:val="0"/>
                <w:numId w:val="7"/>
              </w:numPr>
              <w:spacing w:after="0" w:line="240" w:lineRule="auto"/>
              <w:rPr>
                <w:rFonts w:ascii="Arial" w:eastAsia="Calibri" w:hAnsi="Arial" w:cs="Arial"/>
                <w:lang w:eastAsia="en-GB"/>
              </w:rPr>
            </w:pPr>
            <w:r w:rsidRPr="00C605EE">
              <w:rPr>
                <w:rFonts w:ascii="Arial" w:eastAsia="Calibri" w:hAnsi="Arial" w:cs="Arial"/>
              </w:rPr>
              <w:t>Ability to adapt behaviour and actions based on learning and be prepared to challenge and be challenged whilst remaining objective, calm, confident and composed under pressure.</w:t>
            </w:r>
          </w:p>
        </w:tc>
        <w:tc>
          <w:tcPr>
            <w:tcW w:w="767" w:type="dxa"/>
            <w:tcBorders>
              <w:top w:val="nil"/>
              <w:bottom w:val="nil"/>
            </w:tcBorders>
            <w:shd w:val="clear" w:color="auto" w:fill="auto"/>
          </w:tcPr>
          <w:p w14:paraId="7467854F"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A/I</w:t>
            </w:r>
          </w:p>
          <w:p w14:paraId="74678550" w14:textId="77777777" w:rsidR="00C605EE" w:rsidRPr="00C605EE" w:rsidRDefault="00C605EE" w:rsidP="00C605EE">
            <w:pPr>
              <w:spacing w:after="0" w:line="240" w:lineRule="auto"/>
              <w:jc w:val="center"/>
              <w:rPr>
                <w:rFonts w:ascii="Arial" w:eastAsia="Calibri" w:hAnsi="Arial" w:cs="Arial"/>
              </w:rPr>
            </w:pPr>
          </w:p>
        </w:tc>
        <w:tc>
          <w:tcPr>
            <w:tcW w:w="602" w:type="dxa"/>
            <w:tcBorders>
              <w:top w:val="nil"/>
              <w:bottom w:val="nil"/>
            </w:tcBorders>
            <w:shd w:val="clear" w:color="auto" w:fill="auto"/>
          </w:tcPr>
          <w:p w14:paraId="74678551"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E</w:t>
            </w:r>
          </w:p>
          <w:p w14:paraId="74678552" w14:textId="77777777" w:rsidR="00C605EE" w:rsidRPr="00C605EE" w:rsidRDefault="00C605EE" w:rsidP="00C605EE">
            <w:pPr>
              <w:spacing w:after="0" w:line="240" w:lineRule="auto"/>
              <w:jc w:val="center"/>
              <w:rPr>
                <w:rFonts w:ascii="Arial" w:eastAsia="Calibri" w:hAnsi="Arial" w:cs="Arial"/>
              </w:rPr>
            </w:pPr>
          </w:p>
        </w:tc>
      </w:tr>
      <w:tr w:rsidR="00C605EE" w:rsidRPr="00C605EE" w14:paraId="74678559" w14:textId="77777777" w:rsidTr="0024541F">
        <w:tc>
          <w:tcPr>
            <w:tcW w:w="9121" w:type="dxa"/>
            <w:gridSpan w:val="6"/>
            <w:tcBorders>
              <w:top w:val="nil"/>
              <w:bottom w:val="single" w:sz="4" w:space="0" w:color="auto"/>
            </w:tcBorders>
            <w:shd w:val="clear" w:color="auto" w:fill="auto"/>
          </w:tcPr>
          <w:p w14:paraId="74678554" w14:textId="77777777" w:rsidR="00C605EE" w:rsidRPr="00C605EE" w:rsidRDefault="00C605EE" w:rsidP="00C605EE">
            <w:pPr>
              <w:numPr>
                <w:ilvl w:val="0"/>
                <w:numId w:val="7"/>
              </w:numPr>
              <w:spacing w:after="0" w:line="240" w:lineRule="auto"/>
              <w:rPr>
                <w:rFonts w:ascii="Arial" w:eastAsia="Calibri" w:hAnsi="Arial" w:cs="Arial"/>
                <w:lang w:eastAsia="en-GB"/>
              </w:rPr>
            </w:pPr>
            <w:r w:rsidRPr="00C605EE">
              <w:rPr>
                <w:rFonts w:ascii="Arial" w:eastAsia="Calibri" w:hAnsi="Arial" w:cs="Arial"/>
              </w:rPr>
              <w:t>Possess a positive and enthusiastic approach, seeking continuous improvement and supporting, developing and motivating others to achieve objectives.</w:t>
            </w:r>
          </w:p>
        </w:tc>
        <w:tc>
          <w:tcPr>
            <w:tcW w:w="767" w:type="dxa"/>
            <w:tcBorders>
              <w:top w:val="nil"/>
              <w:bottom w:val="single" w:sz="4" w:space="0" w:color="auto"/>
            </w:tcBorders>
            <w:shd w:val="clear" w:color="auto" w:fill="auto"/>
          </w:tcPr>
          <w:p w14:paraId="74678555"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A/I</w:t>
            </w:r>
          </w:p>
          <w:p w14:paraId="74678556" w14:textId="77777777" w:rsidR="00C605EE" w:rsidRPr="00C605EE" w:rsidRDefault="00C605EE" w:rsidP="00C605EE">
            <w:pPr>
              <w:spacing w:after="0" w:line="240" w:lineRule="auto"/>
              <w:jc w:val="center"/>
              <w:rPr>
                <w:rFonts w:ascii="Arial" w:eastAsia="Calibri" w:hAnsi="Arial" w:cs="Arial"/>
              </w:rPr>
            </w:pPr>
          </w:p>
        </w:tc>
        <w:tc>
          <w:tcPr>
            <w:tcW w:w="602" w:type="dxa"/>
            <w:tcBorders>
              <w:top w:val="nil"/>
              <w:bottom w:val="single" w:sz="4" w:space="0" w:color="auto"/>
            </w:tcBorders>
            <w:shd w:val="clear" w:color="auto" w:fill="auto"/>
          </w:tcPr>
          <w:p w14:paraId="74678557"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E</w:t>
            </w:r>
          </w:p>
          <w:p w14:paraId="74678558" w14:textId="77777777" w:rsidR="00C605EE" w:rsidRPr="00C605EE" w:rsidRDefault="00C605EE" w:rsidP="00C605EE">
            <w:pPr>
              <w:spacing w:after="0" w:line="240" w:lineRule="auto"/>
              <w:jc w:val="center"/>
              <w:rPr>
                <w:rFonts w:ascii="Arial" w:eastAsia="Calibri" w:hAnsi="Arial" w:cs="Arial"/>
              </w:rPr>
            </w:pPr>
          </w:p>
        </w:tc>
      </w:tr>
      <w:tr w:rsidR="00C605EE" w:rsidRPr="00C605EE" w14:paraId="7467855D" w14:textId="77777777" w:rsidTr="0024541F">
        <w:trPr>
          <w:trHeight w:hRule="exact" w:val="567"/>
        </w:trPr>
        <w:tc>
          <w:tcPr>
            <w:tcW w:w="9121" w:type="dxa"/>
            <w:gridSpan w:val="6"/>
            <w:shd w:val="clear" w:color="auto" w:fill="BFBFBF"/>
            <w:vAlign w:val="center"/>
          </w:tcPr>
          <w:p w14:paraId="7467855A" w14:textId="77777777" w:rsidR="00C605EE" w:rsidRPr="00C605EE" w:rsidRDefault="00C605EE" w:rsidP="00C605EE">
            <w:pPr>
              <w:spacing w:after="0" w:line="240" w:lineRule="auto"/>
              <w:rPr>
                <w:rFonts w:ascii="Arial" w:eastAsia="Calibri" w:hAnsi="Arial" w:cs="Arial"/>
                <w:b/>
              </w:rPr>
            </w:pPr>
            <w:r w:rsidRPr="00C605EE">
              <w:rPr>
                <w:rFonts w:ascii="Arial" w:eastAsia="Calibri" w:hAnsi="Arial" w:cs="Arial"/>
                <w:b/>
              </w:rPr>
              <w:t>Additional Requirements</w:t>
            </w:r>
          </w:p>
        </w:tc>
        <w:tc>
          <w:tcPr>
            <w:tcW w:w="767" w:type="dxa"/>
            <w:shd w:val="clear" w:color="auto" w:fill="BFBFBF"/>
            <w:vAlign w:val="center"/>
          </w:tcPr>
          <w:p w14:paraId="7467855B" w14:textId="77777777" w:rsidR="00C605EE" w:rsidRPr="00C605EE" w:rsidRDefault="00C605EE" w:rsidP="00C605EE">
            <w:pPr>
              <w:spacing w:after="0" w:line="240" w:lineRule="auto"/>
              <w:jc w:val="center"/>
              <w:rPr>
                <w:rFonts w:ascii="Arial" w:eastAsia="Calibri" w:hAnsi="Arial" w:cs="Arial"/>
                <w:b/>
                <w:sz w:val="12"/>
                <w:szCs w:val="12"/>
              </w:rPr>
            </w:pPr>
            <w:r w:rsidRPr="00C605EE">
              <w:rPr>
                <w:rFonts w:ascii="Arial" w:eastAsia="Calibri" w:hAnsi="Arial" w:cs="Arial"/>
                <w:b/>
                <w:sz w:val="12"/>
                <w:szCs w:val="12"/>
              </w:rPr>
              <w:t>Measure</w:t>
            </w:r>
          </w:p>
        </w:tc>
        <w:tc>
          <w:tcPr>
            <w:tcW w:w="602" w:type="dxa"/>
            <w:shd w:val="clear" w:color="auto" w:fill="BFBFBF"/>
            <w:vAlign w:val="center"/>
          </w:tcPr>
          <w:p w14:paraId="7467855C" w14:textId="77777777" w:rsidR="00C605EE" w:rsidRPr="00C605EE" w:rsidRDefault="00C605EE" w:rsidP="00C605EE">
            <w:pPr>
              <w:spacing w:after="0" w:line="240" w:lineRule="auto"/>
              <w:jc w:val="center"/>
              <w:rPr>
                <w:rFonts w:ascii="Arial" w:eastAsia="Calibri" w:hAnsi="Arial" w:cs="Arial"/>
                <w:b/>
                <w:sz w:val="12"/>
                <w:szCs w:val="12"/>
              </w:rPr>
            </w:pPr>
            <w:r w:rsidRPr="00C605EE">
              <w:rPr>
                <w:rFonts w:ascii="Arial" w:eastAsia="Calibri" w:hAnsi="Arial" w:cs="Arial"/>
                <w:b/>
                <w:sz w:val="12"/>
                <w:szCs w:val="12"/>
              </w:rPr>
              <w:t>Rank</w:t>
            </w:r>
          </w:p>
        </w:tc>
      </w:tr>
      <w:tr w:rsidR="00C605EE" w:rsidRPr="00C605EE" w14:paraId="74678561" w14:textId="77777777" w:rsidTr="0024541F">
        <w:tc>
          <w:tcPr>
            <w:tcW w:w="9121" w:type="dxa"/>
            <w:gridSpan w:val="6"/>
            <w:tcBorders>
              <w:top w:val="nil"/>
              <w:bottom w:val="nil"/>
            </w:tcBorders>
            <w:shd w:val="clear" w:color="auto" w:fill="auto"/>
            <w:vAlign w:val="center"/>
          </w:tcPr>
          <w:p w14:paraId="7467855E" w14:textId="77777777" w:rsidR="00C605EE" w:rsidRPr="00C605EE" w:rsidRDefault="00C605EE" w:rsidP="00C605EE">
            <w:pPr>
              <w:numPr>
                <w:ilvl w:val="0"/>
                <w:numId w:val="1"/>
              </w:numPr>
              <w:spacing w:after="0" w:line="240" w:lineRule="auto"/>
              <w:rPr>
                <w:rFonts w:ascii="Arial" w:eastAsia="Calibri" w:hAnsi="Arial" w:cs="Arial"/>
              </w:rPr>
            </w:pPr>
            <w:r w:rsidRPr="00C605EE">
              <w:rPr>
                <w:rFonts w:ascii="Arial" w:eastAsia="Calibri" w:hAnsi="Arial" w:cs="Arial"/>
              </w:rPr>
              <w:t>Willing to work flexibly in accordance with policies and procedures to meet the operational needs of the council.</w:t>
            </w:r>
          </w:p>
        </w:tc>
        <w:tc>
          <w:tcPr>
            <w:tcW w:w="767" w:type="dxa"/>
            <w:tcBorders>
              <w:top w:val="nil"/>
              <w:bottom w:val="nil"/>
            </w:tcBorders>
            <w:shd w:val="clear" w:color="auto" w:fill="auto"/>
          </w:tcPr>
          <w:p w14:paraId="7467855F"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A/I</w:t>
            </w:r>
          </w:p>
        </w:tc>
        <w:tc>
          <w:tcPr>
            <w:tcW w:w="602" w:type="dxa"/>
            <w:tcBorders>
              <w:top w:val="nil"/>
              <w:bottom w:val="nil"/>
            </w:tcBorders>
            <w:shd w:val="clear" w:color="auto" w:fill="auto"/>
          </w:tcPr>
          <w:p w14:paraId="74678560"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E</w:t>
            </w:r>
          </w:p>
        </w:tc>
      </w:tr>
      <w:tr w:rsidR="00C605EE" w:rsidRPr="00C605EE" w14:paraId="74678565" w14:textId="77777777" w:rsidTr="0024541F">
        <w:tc>
          <w:tcPr>
            <w:tcW w:w="9121" w:type="dxa"/>
            <w:gridSpan w:val="6"/>
            <w:tcBorders>
              <w:top w:val="nil"/>
              <w:bottom w:val="nil"/>
            </w:tcBorders>
            <w:shd w:val="clear" w:color="auto" w:fill="auto"/>
            <w:vAlign w:val="center"/>
          </w:tcPr>
          <w:p w14:paraId="74678562" w14:textId="77777777" w:rsidR="00C605EE" w:rsidRPr="00C605EE" w:rsidRDefault="00C605EE" w:rsidP="00C605EE">
            <w:pPr>
              <w:numPr>
                <w:ilvl w:val="0"/>
                <w:numId w:val="1"/>
              </w:numPr>
              <w:spacing w:after="0" w:line="240" w:lineRule="auto"/>
              <w:rPr>
                <w:rFonts w:ascii="Arial" w:eastAsia="Calibri" w:hAnsi="Arial" w:cs="Arial"/>
              </w:rPr>
            </w:pPr>
            <w:r w:rsidRPr="00C605EE">
              <w:rPr>
                <w:rFonts w:ascii="Arial" w:eastAsia="Calibri" w:hAnsi="Arial" w:cs="Arial"/>
              </w:rPr>
              <w:t>Willing to undertake training and continuous professional development in connection with the post.</w:t>
            </w:r>
          </w:p>
        </w:tc>
        <w:tc>
          <w:tcPr>
            <w:tcW w:w="767" w:type="dxa"/>
            <w:tcBorders>
              <w:top w:val="nil"/>
              <w:bottom w:val="nil"/>
            </w:tcBorders>
            <w:shd w:val="clear" w:color="auto" w:fill="auto"/>
          </w:tcPr>
          <w:p w14:paraId="74678563"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A/I</w:t>
            </w:r>
          </w:p>
        </w:tc>
        <w:tc>
          <w:tcPr>
            <w:tcW w:w="602" w:type="dxa"/>
            <w:tcBorders>
              <w:top w:val="nil"/>
              <w:bottom w:val="nil"/>
            </w:tcBorders>
            <w:shd w:val="clear" w:color="auto" w:fill="auto"/>
          </w:tcPr>
          <w:p w14:paraId="74678564"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E</w:t>
            </w:r>
          </w:p>
        </w:tc>
      </w:tr>
      <w:tr w:rsidR="00C605EE" w:rsidRPr="00C605EE" w14:paraId="74678569" w14:textId="77777777" w:rsidTr="0024541F">
        <w:tc>
          <w:tcPr>
            <w:tcW w:w="9121" w:type="dxa"/>
            <w:gridSpan w:val="6"/>
            <w:tcBorders>
              <w:top w:val="nil"/>
              <w:bottom w:val="nil"/>
            </w:tcBorders>
            <w:shd w:val="clear" w:color="auto" w:fill="auto"/>
            <w:vAlign w:val="center"/>
          </w:tcPr>
          <w:p w14:paraId="74678566" w14:textId="77777777" w:rsidR="00C605EE" w:rsidRPr="00C605EE" w:rsidRDefault="00C605EE" w:rsidP="00C605EE">
            <w:pPr>
              <w:numPr>
                <w:ilvl w:val="0"/>
                <w:numId w:val="1"/>
              </w:numPr>
              <w:spacing w:after="0" w:line="240" w:lineRule="auto"/>
              <w:rPr>
                <w:rFonts w:ascii="Arial" w:eastAsia="Calibri" w:hAnsi="Arial" w:cs="Arial"/>
              </w:rPr>
            </w:pPr>
            <w:r w:rsidRPr="00C605EE">
              <w:rPr>
                <w:rFonts w:ascii="Arial" w:eastAsia="Calibri" w:hAnsi="Arial" w:cs="Arial"/>
              </w:rPr>
              <w:t>Work in accordance with the council's values and behaviours.</w:t>
            </w:r>
          </w:p>
        </w:tc>
        <w:tc>
          <w:tcPr>
            <w:tcW w:w="767" w:type="dxa"/>
            <w:tcBorders>
              <w:top w:val="nil"/>
              <w:bottom w:val="nil"/>
            </w:tcBorders>
            <w:shd w:val="clear" w:color="auto" w:fill="auto"/>
          </w:tcPr>
          <w:p w14:paraId="74678567"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I</w:t>
            </w:r>
          </w:p>
        </w:tc>
        <w:tc>
          <w:tcPr>
            <w:tcW w:w="602" w:type="dxa"/>
            <w:tcBorders>
              <w:top w:val="nil"/>
              <w:bottom w:val="nil"/>
            </w:tcBorders>
            <w:shd w:val="clear" w:color="auto" w:fill="auto"/>
          </w:tcPr>
          <w:p w14:paraId="74678568"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E</w:t>
            </w:r>
          </w:p>
        </w:tc>
      </w:tr>
      <w:tr w:rsidR="00C605EE" w:rsidRPr="00C605EE" w14:paraId="7467856D" w14:textId="77777777" w:rsidTr="0024541F">
        <w:tc>
          <w:tcPr>
            <w:tcW w:w="9121" w:type="dxa"/>
            <w:gridSpan w:val="6"/>
            <w:tcBorders>
              <w:top w:val="nil"/>
            </w:tcBorders>
            <w:shd w:val="clear" w:color="auto" w:fill="auto"/>
            <w:vAlign w:val="center"/>
          </w:tcPr>
          <w:p w14:paraId="7467856A" w14:textId="77777777" w:rsidR="00C605EE" w:rsidRPr="00C605EE" w:rsidRDefault="00C605EE" w:rsidP="00C605EE">
            <w:pPr>
              <w:numPr>
                <w:ilvl w:val="0"/>
                <w:numId w:val="1"/>
              </w:numPr>
              <w:spacing w:after="0" w:line="240" w:lineRule="auto"/>
              <w:rPr>
                <w:rFonts w:ascii="Arial" w:eastAsia="Calibri" w:hAnsi="Arial" w:cs="Arial"/>
                <w:b/>
              </w:rPr>
            </w:pPr>
            <w:r w:rsidRPr="00C605EE">
              <w:rPr>
                <w:rFonts w:ascii="Arial" w:eastAsia="Calibri" w:hAnsi="Arial" w:cs="Arial"/>
              </w:rPr>
              <w:t>Able to undertake any travel in connection with the post.</w:t>
            </w:r>
          </w:p>
        </w:tc>
        <w:tc>
          <w:tcPr>
            <w:tcW w:w="767" w:type="dxa"/>
            <w:tcBorders>
              <w:top w:val="nil"/>
            </w:tcBorders>
            <w:shd w:val="clear" w:color="auto" w:fill="auto"/>
          </w:tcPr>
          <w:p w14:paraId="7467856B"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A/I</w:t>
            </w:r>
          </w:p>
        </w:tc>
        <w:tc>
          <w:tcPr>
            <w:tcW w:w="602" w:type="dxa"/>
            <w:tcBorders>
              <w:top w:val="nil"/>
            </w:tcBorders>
            <w:shd w:val="clear" w:color="auto" w:fill="auto"/>
          </w:tcPr>
          <w:p w14:paraId="7467856C" w14:textId="77777777" w:rsidR="00C605EE" w:rsidRPr="00C605EE" w:rsidRDefault="00C605EE" w:rsidP="00C605EE">
            <w:pPr>
              <w:spacing w:after="0" w:line="240" w:lineRule="auto"/>
              <w:jc w:val="center"/>
              <w:rPr>
                <w:rFonts w:ascii="Arial" w:eastAsia="Calibri" w:hAnsi="Arial" w:cs="Arial"/>
              </w:rPr>
            </w:pPr>
            <w:r w:rsidRPr="00C605EE">
              <w:rPr>
                <w:rFonts w:ascii="Arial" w:eastAsia="Calibri" w:hAnsi="Arial" w:cs="Arial"/>
              </w:rPr>
              <w:t>E</w:t>
            </w:r>
          </w:p>
        </w:tc>
      </w:tr>
    </w:tbl>
    <w:p w14:paraId="7467856E" w14:textId="77777777" w:rsidR="00EF2D18" w:rsidRDefault="00EF2D18"/>
    <w:sectPr w:rsidR="00EF2D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5E68"/>
    <w:multiLevelType w:val="hybridMultilevel"/>
    <w:tmpl w:val="18EA3F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62E1EAB"/>
    <w:multiLevelType w:val="hybridMultilevel"/>
    <w:tmpl w:val="09707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71C77CB"/>
    <w:multiLevelType w:val="hybridMultilevel"/>
    <w:tmpl w:val="EB72F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4E44F62"/>
    <w:multiLevelType w:val="hybridMultilevel"/>
    <w:tmpl w:val="2F543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C827380"/>
    <w:multiLevelType w:val="hybridMultilevel"/>
    <w:tmpl w:val="DAAC8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1841984"/>
    <w:multiLevelType w:val="hybridMultilevel"/>
    <w:tmpl w:val="A4D02994"/>
    <w:lvl w:ilvl="0" w:tplc="6610EA8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9102C08"/>
    <w:multiLevelType w:val="hybridMultilevel"/>
    <w:tmpl w:val="D0E2E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EE"/>
    <w:rsid w:val="000523E4"/>
    <w:rsid w:val="000B5400"/>
    <w:rsid w:val="00433494"/>
    <w:rsid w:val="00626C73"/>
    <w:rsid w:val="0078668F"/>
    <w:rsid w:val="00C516EA"/>
    <w:rsid w:val="00C605EE"/>
    <w:rsid w:val="00CA796B"/>
    <w:rsid w:val="00CE2CC7"/>
    <w:rsid w:val="00E56052"/>
    <w:rsid w:val="00EF2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605EE"/>
    <w:rPr>
      <w:sz w:val="16"/>
      <w:szCs w:val="16"/>
    </w:rPr>
  </w:style>
  <w:style w:type="paragraph" w:styleId="CommentText">
    <w:name w:val="annotation text"/>
    <w:basedOn w:val="Normal"/>
    <w:link w:val="CommentTextChar"/>
    <w:uiPriority w:val="99"/>
    <w:semiHidden/>
    <w:unhideWhenUsed/>
    <w:rsid w:val="00C605EE"/>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605EE"/>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60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5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605EE"/>
    <w:rPr>
      <w:sz w:val="16"/>
      <w:szCs w:val="16"/>
    </w:rPr>
  </w:style>
  <w:style w:type="paragraph" w:styleId="CommentText">
    <w:name w:val="annotation text"/>
    <w:basedOn w:val="Normal"/>
    <w:link w:val="CommentTextChar"/>
    <w:uiPriority w:val="99"/>
    <w:semiHidden/>
    <w:unhideWhenUsed/>
    <w:rsid w:val="00C605EE"/>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605EE"/>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60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5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D838F9395C244A16B8DECD8970A6C" ma:contentTypeVersion="7" ma:contentTypeDescription="Create a new document." ma:contentTypeScope="" ma:versionID="4b435fed112d4d4602d675ba8389c4ae">
  <xsd:schema xmlns:xsd="http://www.w3.org/2001/XMLSchema" xmlns:xs="http://www.w3.org/2001/XMLSchema" xmlns:p="http://schemas.microsoft.com/office/2006/metadata/properties" xmlns:ns1="http://schemas.microsoft.com/sharepoint/v3" xmlns:ns2="af2e9bdc-e401-421f-bc69-ae2ebee54b43" xmlns:ns3="2b74eb75-cfcb-42b3-93ad-1d49f9d4cf9e" targetNamespace="http://schemas.microsoft.com/office/2006/metadata/properties" ma:root="true" ma:fieldsID="7343be03642ba5a2c3f7adef0ef2308a" ns1:_="" ns2:_="" ns3:_="">
    <xsd:import namespace="http://schemas.microsoft.com/sharepoint/v3"/>
    <xsd:import namespace="af2e9bdc-e401-421f-bc69-ae2ebee54b43"/>
    <xsd:import namespace="2b74eb75-cfcb-42b3-93ad-1d49f9d4cf9e"/>
    <xsd:element name="properties">
      <xsd:complexType>
        <xsd:sequence>
          <xsd:element name="documentManagement">
            <xsd:complexType>
              <xsd:all>
                <xsd:element ref="ns1:DocumentSetDescription" minOccurs="0"/>
                <xsd:element ref="ns1:JobTitle" minOccurs="0"/>
                <xsd:element ref="ns2:Grade" minOccurs="0"/>
                <xsd:element ref="ns2:Evaluation_x0020_Date" minOccurs="0"/>
                <xsd:element ref="ns2:Profile_x0020_Family"/>
                <xsd:element ref="ns2:Job_x0020_ID" minOccurs="0"/>
                <xsd:element ref="ns2:Document_x0020_Date" minOccurs="0"/>
                <xsd:element ref="ns3:Document_x0020_Version" minOccurs="0"/>
                <xsd:element ref="ns3:Document_x0020_Bas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Description" ma:description="A description of the Document Set" ma:internalName="DocumentSetDescription">
      <xsd:simpleType>
        <xsd:restriction base="dms:Note"/>
      </xsd:simpleType>
    </xsd:element>
    <xsd:element name="JobTitle" ma:index="9" nillable="true" ma:displayName="Job Title" ma:internalName="JobTitl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2e9bdc-e401-421f-bc69-ae2ebee54b43" elementFormDefault="qualified">
    <xsd:import namespace="http://schemas.microsoft.com/office/2006/documentManagement/types"/>
    <xsd:import namespace="http://schemas.microsoft.com/office/infopath/2007/PartnerControls"/>
    <xsd:element name="Grade" ma:index="10" nillable="true" ma:displayName="Grade" ma:format="Dropdown" ma:internalName="Grade" ma:readOnly="false">
      <xsd:simpleType>
        <xsd:restriction base="dms:Choice">
          <xsd:enumeration value="Grade 1"/>
          <xsd:enumeration value="Grade 2"/>
          <xsd:enumeration value="Grade 3"/>
          <xsd:enumeration value="Grade 4"/>
          <xsd:enumeration value="Grade 5"/>
          <xsd:enumeration value="Grade 6"/>
          <xsd:enumeration value="Grade 7"/>
          <xsd:enumeration value="Grade 8"/>
          <xsd:enumeration value="Grade 9"/>
          <xsd:enumeration value="Grade 10"/>
          <xsd:enumeration value="Grade 11"/>
          <xsd:enumeration value="Grade 12"/>
          <xsd:enumeration value="Grade 13"/>
          <xsd:enumeration value="Grade 14"/>
          <xsd:enumeration value="Grade 15"/>
          <xsd:enumeration value="Grade 16"/>
          <xsd:enumeration value="Grade 17"/>
          <xsd:enumeration value="Apprentice"/>
          <xsd:enumeration value="Career Grade"/>
          <xsd:enumeration value="Service Director"/>
          <xsd:enumeration value="Solbury"/>
          <xsd:enumeration value="Teachers"/>
          <xsd:enumeration value="To be Evaluated"/>
        </xsd:restriction>
      </xsd:simpleType>
    </xsd:element>
    <xsd:element name="Evaluation_x0020_Date" ma:index="11" nillable="true" ma:displayName="Evaluation Date" ma:format="DateOnly" ma:internalName="Evaluation_x0020_Date" ma:readOnly="false">
      <xsd:simpleType>
        <xsd:restriction base="dms:DateTime"/>
      </xsd:simpleType>
    </xsd:element>
    <xsd:element name="Profile_x0020_Family" ma:index="12" ma:displayName="Profile Family" ma:internalName="Profile_x0020_Family">
      <xsd:simpleType>
        <xsd:restriction base="dms:Text">
          <xsd:maxLength value="255"/>
        </xsd:restriction>
      </xsd:simpleType>
    </xsd:element>
    <xsd:element name="Job_x0020_ID" ma:index="13" nillable="true" ma:displayName="Job ID" ma:indexed="true" ma:internalName="Job_x0020_ID" ma:readOnly="false">
      <xsd:simpleType>
        <xsd:restriction base="dms:Text">
          <xsd:maxLength value="255"/>
        </xsd:restriction>
      </xsd:simpleType>
    </xsd:element>
    <xsd:element name="Document_x0020_Date" ma:index="14" nillable="true" ma:displayName="Document Date" ma:format="DateOnly" ma:internalName="Docu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74eb75-cfcb-42b3-93ad-1d49f9d4cf9e" elementFormDefault="qualified">
    <xsd:import namespace="http://schemas.microsoft.com/office/2006/documentManagement/types"/>
    <xsd:import namespace="http://schemas.microsoft.com/office/infopath/2007/PartnerControls"/>
    <xsd:element name="Document_x0020_Version" ma:index="15" nillable="true" ma:displayName="Document Version" ma:decimals="0" ma:internalName="Document_x0020_Version">
      <xsd:simpleType>
        <xsd:restriction base="dms:Number"/>
      </xsd:simpleType>
    </xsd:element>
    <xsd:element name="Document_x0020_Base_x0020_Name" ma:index="16" nillable="true" ma:displayName="Document Base Name" ma:internalName="Document_x0020_Base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ade xmlns="af2e9bdc-e401-421f-bc69-ae2ebee54b43">Grade 10</Grade>
    <JobTitle xmlns="http://schemas.microsoft.com/sharepoint/v3">Assistant Strategic Finance Manager</JobTitle>
    <DocumentSetDescription xmlns="http://schemas.microsoft.com/sharepoint/v3">Assisting with the delivery of a comprehensive suite of professional financial management services including strategic financial advice, specialist financial support, all aspects of Business Unit Financial Management, compilation and submission of Statutory Annual Accounts together with assisting with the delivery of the Section 151 Officer’s statutory responsibilities in support of the Council’s operating model.</DocumentSetDescription>
    <Evaluation_x0020_Date xmlns="af2e9bdc-e401-421f-bc69-ae2ebee54b43">2014-09-16T23:00:00+00:00</Evaluation_x0020_Date>
    <Profile_x0020_Family xmlns="af2e9bdc-e401-421f-bc69-ae2ebee54b43">Finance</Profile_x0020_Family>
    <Job_x0020_ID xmlns="af2e9bdc-e401-421f-bc69-ae2ebee54b43">90544</Job_x0020_ID>
    <Document_x0020_Version xmlns="2b74eb75-cfcb-42b3-93ad-1d49f9d4cf9e">1</Document_x0020_Version>
    <Document_x0020_Base_x0020_Name xmlns="2b74eb75-cfcb-42b3-93ad-1d49f9d4cf9e">90544 Assistant Strategic Finance Manager Profile</Document_x0020_Base_x0020_Name>
    <Document_x0020_Date xmlns="af2e9bdc-e401-421f-bc69-ae2ebee54b43">2014-09-16T23:00:00+00:00</Document_x0020_Date>
  </documentManagement>
</p:properties>
</file>

<file path=customXml/itemProps1.xml><?xml version="1.0" encoding="utf-8"?>
<ds:datastoreItem xmlns:ds="http://schemas.openxmlformats.org/officeDocument/2006/customXml" ds:itemID="{D5EB79CF-C1D6-4429-8A4C-B5461E2BD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2e9bdc-e401-421f-bc69-ae2ebee54b43"/>
    <ds:schemaRef ds:uri="2b74eb75-cfcb-42b3-93ad-1d49f9d4c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13B8D-D3A5-4624-A997-3AE2BE17FC62}">
  <ds:schemaRefs>
    <ds:schemaRef ds:uri="http://schemas.microsoft.com/sharepoint/v3/contenttype/forms"/>
  </ds:schemaRefs>
</ds:datastoreItem>
</file>

<file path=customXml/itemProps3.xml><?xml version="1.0" encoding="utf-8"?>
<ds:datastoreItem xmlns:ds="http://schemas.openxmlformats.org/officeDocument/2006/customXml" ds:itemID="{8F8F9891-6C2D-4A8D-8384-BA1984418CAA}">
  <ds:schemaRefs>
    <ds:schemaRef ds:uri="http://purl.org/dc/dcmitype/"/>
    <ds:schemaRef ds:uri="http://schemas.openxmlformats.org/package/2006/metadata/core-properties"/>
    <ds:schemaRef ds:uri="2b74eb75-cfcb-42b3-93ad-1d49f9d4cf9e"/>
    <ds:schemaRef ds:uri="http://schemas.microsoft.com/sharepoint/v3"/>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af2e9bdc-e401-421f-bc69-ae2ebee54b4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1046</Words>
  <Characters>5967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Barnsley MBC</dc:creator>
  <cp:lastModifiedBy>Bamforth , Claire</cp:lastModifiedBy>
  <cp:revision>2</cp:revision>
  <dcterms:created xsi:type="dcterms:W3CDTF">2018-12-11T11:50:00Z</dcterms:created>
  <dcterms:modified xsi:type="dcterms:W3CDTF">2018-12-11T11:50:00Z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0x010100EE8D838F9395C244A16B8DECD8970A6C</vt:lpwstr>
  </property>
  <property fmtid="{D5CDD505-2E9C-101B-9397-08002B2CF9AE}" pid="3" name="Order">
    <vt:r8>675600</vt:r8>
  </property>
  <property fmtid="{D5CDD505-2E9C-101B-9397-08002B2CF9AE}" pid="4" name="_docset_NoMedatataSyncRequired">
    <vt:lpwstr>False</vt:lpwstr>
  </property>
</Properties>
</file>