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868"/>
        <w:gridCol w:w="1113"/>
        <w:gridCol w:w="245"/>
        <w:gridCol w:w="767"/>
        <w:gridCol w:w="602"/>
      </w:tblGrid>
      <w:tr w:rsidR="00D70BE5" w:rsidRPr="00F31DDC" w14:paraId="1A1549DF" w14:textId="77777777" w:rsidTr="003A5188">
        <w:trPr>
          <w:trHeight w:val="536"/>
        </w:trPr>
        <w:tc>
          <w:tcPr>
            <w:tcW w:w="1658" w:type="dxa"/>
            <w:vAlign w:val="center"/>
          </w:tcPr>
          <w:p w14:paraId="1A1549DC" w14:textId="77777777" w:rsidR="00D70BE5" w:rsidRPr="00F31DDC" w:rsidRDefault="00D70BE5" w:rsidP="003A5188">
            <w:pPr>
              <w:spacing w:after="0" w:line="240" w:lineRule="auto"/>
              <w:rPr>
                <w:rFonts w:ascii="Arial" w:hAnsi="Arial" w:cs="Arial"/>
                <w:sz w:val="20"/>
              </w:rPr>
            </w:pPr>
            <w:bookmarkStart w:id="0" w:name="_GoBack"/>
            <w:bookmarkEnd w:id="0"/>
            <w:r w:rsidRPr="00F31DDC">
              <w:rPr>
                <w:rFonts w:ascii="Arial" w:hAnsi="Arial" w:cs="Arial"/>
                <w:b/>
                <w:sz w:val="20"/>
              </w:rPr>
              <w:t>Profile Title:</w:t>
            </w:r>
          </w:p>
        </w:tc>
        <w:tc>
          <w:tcPr>
            <w:tcW w:w="4245" w:type="dxa"/>
            <w:vAlign w:val="center"/>
          </w:tcPr>
          <w:p w14:paraId="1A1549DD" w14:textId="77777777" w:rsidR="0022466C" w:rsidRPr="00F31DDC" w:rsidRDefault="001E54B3" w:rsidP="00DD780A">
            <w:pPr>
              <w:spacing w:after="0" w:line="240" w:lineRule="auto"/>
              <w:rPr>
                <w:rFonts w:ascii="Arial" w:hAnsi="Arial" w:cs="Arial"/>
                <w:sz w:val="20"/>
              </w:rPr>
            </w:pPr>
            <w:r w:rsidRPr="00F31DDC">
              <w:rPr>
                <w:rFonts w:ascii="Arial" w:hAnsi="Arial" w:cs="Arial"/>
                <w:sz w:val="20"/>
              </w:rPr>
              <w:t>Business Improvement and Intelligence Technical Lead</w:t>
            </w:r>
          </w:p>
        </w:tc>
        <w:tc>
          <w:tcPr>
            <w:tcW w:w="4587" w:type="dxa"/>
            <w:gridSpan w:val="6"/>
            <w:vMerge w:val="restart"/>
            <w:vAlign w:val="center"/>
          </w:tcPr>
          <w:p w14:paraId="1A1549DE" w14:textId="77777777" w:rsidR="00D70BE5" w:rsidRPr="00F31DDC" w:rsidRDefault="00402FDE" w:rsidP="003A5188">
            <w:pPr>
              <w:spacing w:after="0" w:line="240" w:lineRule="auto"/>
              <w:jc w:val="center"/>
              <w:rPr>
                <w:rFonts w:ascii="Arial" w:hAnsi="Arial" w:cs="Arial"/>
                <w:sz w:val="20"/>
              </w:rPr>
            </w:pPr>
            <w:r w:rsidRPr="00F31DDC">
              <w:rPr>
                <w:rFonts w:ascii="Arial" w:hAnsi="Arial" w:cs="Arial"/>
                <w:noProof/>
                <w:sz w:val="20"/>
                <w:lang w:eastAsia="en-GB"/>
              </w:rPr>
              <w:drawing>
                <wp:anchor distT="0" distB="0" distL="114300" distR="114300" simplePos="0" relativeHeight="251657728" behindDoc="1" locked="0" layoutInCell="1" allowOverlap="1" wp14:anchorId="1A154A92" wp14:editId="1A154A93">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0"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8D3ADA" w:rsidRPr="00F31DDC" w14:paraId="1A1549E3" w14:textId="77777777" w:rsidTr="003A5188">
        <w:trPr>
          <w:trHeight w:val="502"/>
        </w:trPr>
        <w:tc>
          <w:tcPr>
            <w:tcW w:w="1658" w:type="dxa"/>
            <w:vAlign w:val="center"/>
          </w:tcPr>
          <w:p w14:paraId="1A1549E0" w14:textId="77777777" w:rsidR="008D3ADA" w:rsidRPr="00F31DDC" w:rsidRDefault="00D70BE5" w:rsidP="003A5188">
            <w:pPr>
              <w:spacing w:after="0" w:line="240" w:lineRule="auto"/>
              <w:rPr>
                <w:rFonts w:ascii="Arial" w:hAnsi="Arial" w:cs="Arial"/>
                <w:sz w:val="20"/>
              </w:rPr>
            </w:pPr>
            <w:r w:rsidRPr="00F31DDC">
              <w:rPr>
                <w:rFonts w:ascii="Arial" w:hAnsi="Arial" w:cs="Arial"/>
                <w:b/>
                <w:sz w:val="20"/>
              </w:rPr>
              <w:t>Reports to:</w:t>
            </w:r>
          </w:p>
        </w:tc>
        <w:tc>
          <w:tcPr>
            <w:tcW w:w="4245" w:type="dxa"/>
            <w:vAlign w:val="center"/>
          </w:tcPr>
          <w:p w14:paraId="1A1549E1" w14:textId="77777777" w:rsidR="008D3ADA" w:rsidRPr="00F31DDC" w:rsidRDefault="001E54B3" w:rsidP="001E54B3">
            <w:pPr>
              <w:spacing w:after="0" w:line="240" w:lineRule="auto"/>
              <w:rPr>
                <w:rFonts w:ascii="Arial" w:hAnsi="Arial" w:cs="Arial"/>
                <w:sz w:val="20"/>
              </w:rPr>
            </w:pPr>
            <w:r w:rsidRPr="00F31DDC">
              <w:rPr>
                <w:rFonts w:ascii="Arial" w:hAnsi="Arial" w:cs="Arial"/>
                <w:sz w:val="20"/>
              </w:rPr>
              <w:t>Head of Service</w:t>
            </w:r>
          </w:p>
        </w:tc>
        <w:tc>
          <w:tcPr>
            <w:tcW w:w="4587" w:type="dxa"/>
            <w:gridSpan w:val="6"/>
            <w:vMerge/>
            <w:vAlign w:val="center"/>
          </w:tcPr>
          <w:p w14:paraId="1A1549E2" w14:textId="77777777" w:rsidR="008D3ADA" w:rsidRPr="00F31DDC" w:rsidRDefault="008D3ADA" w:rsidP="003A5188">
            <w:pPr>
              <w:spacing w:after="0" w:line="240" w:lineRule="auto"/>
              <w:jc w:val="center"/>
              <w:rPr>
                <w:rFonts w:ascii="Arial" w:hAnsi="Arial" w:cs="Arial"/>
                <w:sz w:val="20"/>
              </w:rPr>
            </w:pPr>
          </w:p>
        </w:tc>
      </w:tr>
      <w:tr w:rsidR="00D70BE5" w:rsidRPr="00F31DDC" w14:paraId="1A1549EB" w14:textId="77777777" w:rsidTr="001E54B3">
        <w:tc>
          <w:tcPr>
            <w:tcW w:w="1658" w:type="dxa"/>
            <w:tcBorders>
              <w:bottom w:val="single" w:sz="4" w:space="0" w:color="auto"/>
            </w:tcBorders>
            <w:vAlign w:val="center"/>
          </w:tcPr>
          <w:p w14:paraId="1A1549E4" w14:textId="77777777" w:rsidR="00D70BE5" w:rsidRPr="00F31DDC" w:rsidRDefault="00D70BE5" w:rsidP="00DD780A">
            <w:pPr>
              <w:spacing w:after="0" w:line="240" w:lineRule="auto"/>
              <w:rPr>
                <w:rFonts w:ascii="Arial" w:hAnsi="Arial" w:cs="Arial"/>
                <w:b/>
                <w:sz w:val="20"/>
              </w:rPr>
            </w:pPr>
            <w:r w:rsidRPr="00F31DDC">
              <w:rPr>
                <w:rFonts w:ascii="Arial" w:hAnsi="Arial" w:cs="Arial"/>
                <w:b/>
                <w:sz w:val="20"/>
              </w:rPr>
              <w:t xml:space="preserve">Employee </w:t>
            </w:r>
            <w:r w:rsidR="00DD780A" w:rsidRPr="00F31DDC">
              <w:rPr>
                <w:rFonts w:ascii="Arial" w:hAnsi="Arial" w:cs="Arial"/>
                <w:b/>
                <w:sz w:val="20"/>
              </w:rPr>
              <w:t>Management</w:t>
            </w:r>
            <w:r w:rsidRPr="00F31DDC">
              <w:rPr>
                <w:rFonts w:ascii="Arial" w:hAnsi="Arial" w:cs="Arial"/>
                <w:b/>
                <w:sz w:val="20"/>
              </w:rPr>
              <w:t>:</w:t>
            </w:r>
          </w:p>
        </w:tc>
        <w:tc>
          <w:tcPr>
            <w:tcW w:w="4245" w:type="dxa"/>
            <w:tcBorders>
              <w:bottom w:val="single" w:sz="4" w:space="0" w:color="auto"/>
            </w:tcBorders>
            <w:vAlign w:val="center"/>
          </w:tcPr>
          <w:p w14:paraId="1A1549E5" w14:textId="77777777" w:rsidR="006D58AF" w:rsidRPr="00F31DDC" w:rsidRDefault="00300162" w:rsidP="00F713A0">
            <w:pPr>
              <w:spacing w:after="0" w:line="240" w:lineRule="auto"/>
              <w:rPr>
                <w:rFonts w:ascii="Arial" w:hAnsi="Arial" w:cs="Arial"/>
                <w:sz w:val="20"/>
              </w:rPr>
            </w:pPr>
            <w:r>
              <w:rPr>
                <w:rFonts w:ascii="Arial" w:hAnsi="Arial" w:cs="Arial"/>
                <w:sz w:val="20"/>
              </w:rPr>
              <w:t xml:space="preserve">Up to </w:t>
            </w:r>
            <w:r w:rsidR="001E54B3" w:rsidRPr="00F31DDC">
              <w:rPr>
                <w:rFonts w:ascii="Arial" w:hAnsi="Arial" w:cs="Arial"/>
                <w:sz w:val="20"/>
              </w:rPr>
              <w:t>4 Managers</w:t>
            </w:r>
          </w:p>
          <w:p w14:paraId="1A1549E6" w14:textId="77777777" w:rsidR="006D58AF" w:rsidRPr="00F31DDC" w:rsidRDefault="001E54B3" w:rsidP="00F713A0">
            <w:pPr>
              <w:spacing w:after="0" w:line="240" w:lineRule="auto"/>
              <w:rPr>
                <w:rFonts w:ascii="Arial" w:hAnsi="Arial" w:cs="Arial"/>
                <w:sz w:val="20"/>
              </w:rPr>
            </w:pPr>
            <w:r w:rsidRPr="00F31DDC">
              <w:rPr>
                <w:rFonts w:ascii="Arial" w:hAnsi="Arial" w:cs="Arial"/>
                <w:sz w:val="20"/>
              </w:rPr>
              <w:t>Up to 4 Employees</w:t>
            </w:r>
          </w:p>
        </w:tc>
        <w:tc>
          <w:tcPr>
            <w:tcW w:w="992" w:type="dxa"/>
            <w:tcBorders>
              <w:bottom w:val="single" w:sz="4" w:space="0" w:color="auto"/>
            </w:tcBorders>
            <w:vAlign w:val="center"/>
          </w:tcPr>
          <w:p w14:paraId="1A1549E7" w14:textId="77777777" w:rsidR="00D70BE5" w:rsidRPr="00F31DDC" w:rsidRDefault="006E0916" w:rsidP="003A5188">
            <w:pPr>
              <w:spacing w:after="0" w:line="240" w:lineRule="auto"/>
              <w:rPr>
                <w:rFonts w:ascii="Arial" w:hAnsi="Arial" w:cs="Arial"/>
                <w:sz w:val="20"/>
              </w:rPr>
            </w:pPr>
            <w:r w:rsidRPr="00F31DDC">
              <w:rPr>
                <w:rFonts w:ascii="Arial" w:hAnsi="Arial" w:cs="Arial"/>
                <w:b/>
                <w:sz w:val="20"/>
              </w:rPr>
              <w:t>Grade:</w:t>
            </w:r>
          </w:p>
        </w:tc>
        <w:tc>
          <w:tcPr>
            <w:tcW w:w="868" w:type="dxa"/>
            <w:tcBorders>
              <w:bottom w:val="single" w:sz="4" w:space="0" w:color="auto"/>
            </w:tcBorders>
            <w:vAlign w:val="center"/>
          </w:tcPr>
          <w:p w14:paraId="1A1549E8" w14:textId="77777777" w:rsidR="00D70BE5" w:rsidRPr="00F31DDC" w:rsidRDefault="00117042" w:rsidP="003A5188">
            <w:pPr>
              <w:spacing w:after="0" w:line="240" w:lineRule="auto"/>
              <w:jc w:val="center"/>
              <w:rPr>
                <w:rFonts w:ascii="Arial" w:hAnsi="Arial" w:cs="Arial"/>
                <w:sz w:val="20"/>
              </w:rPr>
            </w:pPr>
            <w:r>
              <w:rPr>
                <w:rFonts w:ascii="Arial" w:hAnsi="Arial" w:cs="Arial"/>
                <w:sz w:val="20"/>
              </w:rPr>
              <w:t>10</w:t>
            </w:r>
          </w:p>
        </w:tc>
        <w:tc>
          <w:tcPr>
            <w:tcW w:w="1113" w:type="dxa"/>
            <w:tcBorders>
              <w:bottom w:val="single" w:sz="4" w:space="0" w:color="auto"/>
            </w:tcBorders>
            <w:vAlign w:val="center"/>
          </w:tcPr>
          <w:p w14:paraId="1A1549E9" w14:textId="77777777" w:rsidR="00D70BE5" w:rsidRPr="00F31DDC" w:rsidRDefault="006E0916" w:rsidP="003A5188">
            <w:pPr>
              <w:spacing w:after="0" w:line="240" w:lineRule="auto"/>
              <w:rPr>
                <w:rFonts w:ascii="Arial" w:hAnsi="Arial" w:cs="Arial"/>
                <w:sz w:val="20"/>
              </w:rPr>
            </w:pPr>
            <w:r w:rsidRPr="00F31DDC">
              <w:rPr>
                <w:rFonts w:ascii="Arial" w:hAnsi="Arial" w:cs="Arial"/>
                <w:b/>
                <w:sz w:val="20"/>
              </w:rPr>
              <w:t>Profile Ref:</w:t>
            </w:r>
          </w:p>
        </w:tc>
        <w:tc>
          <w:tcPr>
            <w:tcW w:w="1614" w:type="dxa"/>
            <w:gridSpan w:val="3"/>
            <w:tcBorders>
              <w:bottom w:val="single" w:sz="4" w:space="0" w:color="auto"/>
            </w:tcBorders>
            <w:vAlign w:val="center"/>
          </w:tcPr>
          <w:p w14:paraId="1A1549EA" w14:textId="77777777" w:rsidR="00D70BE5" w:rsidRPr="00F31DDC" w:rsidRDefault="00117042" w:rsidP="003A5188">
            <w:pPr>
              <w:spacing w:after="0" w:line="240" w:lineRule="auto"/>
              <w:jc w:val="center"/>
              <w:rPr>
                <w:rFonts w:ascii="Arial" w:hAnsi="Arial" w:cs="Arial"/>
                <w:sz w:val="20"/>
              </w:rPr>
            </w:pPr>
            <w:r>
              <w:rPr>
                <w:rFonts w:ascii="Arial" w:hAnsi="Arial" w:cs="Arial"/>
                <w:sz w:val="20"/>
              </w:rPr>
              <w:t>117463</w:t>
            </w:r>
          </w:p>
        </w:tc>
      </w:tr>
      <w:tr w:rsidR="00C462FF" w:rsidRPr="00F31DDC" w14:paraId="1A1549ED" w14:textId="77777777" w:rsidTr="003A5188">
        <w:trPr>
          <w:trHeight w:hRule="exact" w:val="567"/>
        </w:trPr>
        <w:tc>
          <w:tcPr>
            <w:tcW w:w="10490" w:type="dxa"/>
            <w:gridSpan w:val="8"/>
            <w:shd w:val="clear" w:color="auto" w:fill="BFBFBF"/>
            <w:vAlign w:val="center"/>
          </w:tcPr>
          <w:p w14:paraId="1A1549EC" w14:textId="77777777" w:rsidR="00C462FF" w:rsidRPr="00F31DDC" w:rsidRDefault="00C462FF" w:rsidP="003A5188">
            <w:pPr>
              <w:spacing w:after="0" w:line="240" w:lineRule="auto"/>
              <w:rPr>
                <w:rFonts w:ascii="Arial" w:hAnsi="Arial" w:cs="Arial"/>
                <w:b/>
                <w:sz w:val="20"/>
              </w:rPr>
            </w:pPr>
            <w:r w:rsidRPr="00F31DDC">
              <w:rPr>
                <w:rFonts w:ascii="Arial" w:hAnsi="Arial" w:cs="Arial"/>
                <w:b/>
                <w:sz w:val="20"/>
              </w:rPr>
              <w:t>Purpose of the Post</w:t>
            </w:r>
          </w:p>
        </w:tc>
      </w:tr>
      <w:tr w:rsidR="00C462FF" w:rsidRPr="00F31DDC" w14:paraId="1A1549EF" w14:textId="77777777" w:rsidTr="00F960FC">
        <w:trPr>
          <w:trHeight w:val="835"/>
        </w:trPr>
        <w:tc>
          <w:tcPr>
            <w:tcW w:w="10490" w:type="dxa"/>
            <w:gridSpan w:val="8"/>
            <w:tcBorders>
              <w:bottom w:val="single" w:sz="4" w:space="0" w:color="auto"/>
            </w:tcBorders>
            <w:vAlign w:val="center"/>
          </w:tcPr>
          <w:p w14:paraId="1A1549EE" w14:textId="77777777" w:rsidR="004D2F27" w:rsidRPr="00F31DDC" w:rsidRDefault="00492256" w:rsidP="002D4166">
            <w:pPr>
              <w:tabs>
                <w:tab w:val="left" w:pos="567"/>
              </w:tabs>
              <w:spacing w:after="0"/>
              <w:rPr>
                <w:rFonts w:ascii="Arial" w:hAnsi="Arial" w:cs="Arial"/>
                <w:b/>
                <w:sz w:val="20"/>
              </w:rPr>
            </w:pPr>
            <w:r w:rsidRPr="00F31DDC">
              <w:rPr>
                <w:rFonts w:ascii="Arial" w:hAnsi="Arial" w:cs="Arial"/>
                <w:sz w:val="20"/>
              </w:rPr>
              <w:t xml:space="preserve">To </w:t>
            </w:r>
            <w:r w:rsidR="002E564B" w:rsidRPr="00F31DDC">
              <w:rPr>
                <w:rFonts w:ascii="Arial" w:hAnsi="Arial" w:cs="Arial"/>
                <w:sz w:val="20"/>
              </w:rPr>
              <w:t xml:space="preserve">assist in providing </w:t>
            </w:r>
            <w:r w:rsidR="001E54B3" w:rsidRPr="00F31DDC">
              <w:rPr>
                <w:rFonts w:ascii="Arial" w:hAnsi="Arial" w:cs="Arial"/>
                <w:sz w:val="20"/>
              </w:rPr>
              <w:t xml:space="preserve">the right technologies and </w:t>
            </w:r>
            <w:r w:rsidR="000620F7" w:rsidRPr="00F31DDC">
              <w:rPr>
                <w:rFonts w:ascii="Arial" w:hAnsi="Arial" w:cs="Arial"/>
                <w:sz w:val="20"/>
              </w:rPr>
              <w:t xml:space="preserve">implement the </w:t>
            </w:r>
            <w:r w:rsidR="001E54B3" w:rsidRPr="00F31DDC">
              <w:rPr>
                <w:rFonts w:ascii="Arial" w:hAnsi="Arial" w:cs="Arial"/>
                <w:sz w:val="20"/>
              </w:rPr>
              <w:t xml:space="preserve">data management framework </w:t>
            </w:r>
            <w:r w:rsidR="000620F7" w:rsidRPr="00F31DDC">
              <w:rPr>
                <w:rFonts w:ascii="Arial" w:hAnsi="Arial" w:cs="Arial"/>
                <w:sz w:val="20"/>
              </w:rPr>
              <w:t xml:space="preserve">across the organisation </w:t>
            </w:r>
            <w:r w:rsidR="001E54B3" w:rsidRPr="00F31DDC">
              <w:rPr>
                <w:rFonts w:ascii="Arial" w:hAnsi="Arial" w:cs="Arial"/>
                <w:sz w:val="20"/>
              </w:rPr>
              <w:t xml:space="preserve">to support the requirements of the Council in delivering efficient, timely and relevant business </w:t>
            </w:r>
            <w:r w:rsidR="000620F7" w:rsidRPr="00F31DDC">
              <w:rPr>
                <w:rFonts w:ascii="Arial" w:hAnsi="Arial" w:cs="Arial"/>
                <w:sz w:val="20"/>
              </w:rPr>
              <w:t>intelligence and performance products.</w:t>
            </w:r>
          </w:p>
        </w:tc>
      </w:tr>
      <w:tr w:rsidR="00C462FF" w:rsidRPr="00F31DDC" w14:paraId="1A1549F1" w14:textId="77777777" w:rsidTr="00F960FC">
        <w:trPr>
          <w:trHeight w:hRule="exact" w:val="567"/>
        </w:trPr>
        <w:tc>
          <w:tcPr>
            <w:tcW w:w="10490" w:type="dxa"/>
            <w:gridSpan w:val="8"/>
            <w:tcBorders>
              <w:top w:val="single" w:sz="4" w:space="0" w:color="auto"/>
              <w:left w:val="single" w:sz="4" w:space="0" w:color="auto"/>
              <w:bottom w:val="nil"/>
              <w:right w:val="single" w:sz="4" w:space="0" w:color="auto"/>
            </w:tcBorders>
            <w:shd w:val="clear" w:color="auto" w:fill="BFBFBF"/>
            <w:vAlign w:val="center"/>
          </w:tcPr>
          <w:p w14:paraId="1A1549F0" w14:textId="77777777" w:rsidR="00C462FF" w:rsidRPr="00F31DDC" w:rsidRDefault="009E65CC" w:rsidP="003A5188">
            <w:pPr>
              <w:spacing w:after="0" w:line="240" w:lineRule="auto"/>
              <w:rPr>
                <w:rFonts w:ascii="Arial" w:hAnsi="Arial" w:cs="Arial"/>
                <w:sz w:val="20"/>
              </w:rPr>
            </w:pPr>
            <w:r w:rsidRPr="00F31DDC">
              <w:rPr>
                <w:rFonts w:ascii="Arial" w:hAnsi="Arial" w:cs="Arial"/>
                <w:b/>
                <w:sz w:val="20"/>
              </w:rPr>
              <w:t>Responsibilities</w:t>
            </w:r>
          </w:p>
        </w:tc>
      </w:tr>
      <w:tr w:rsidR="00444BB8" w:rsidRPr="00F31DDC" w14:paraId="1A1549F3"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2" w14:textId="77777777" w:rsidR="00DB56CF" w:rsidRPr="003653A9" w:rsidRDefault="00F1235D" w:rsidP="00F1235D">
            <w:pPr>
              <w:numPr>
                <w:ilvl w:val="0"/>
                <w:numId w:val="3"/>
              </w:numPr>
              <w:spacing w:after="0" w:line="240" w:lineRule="auto"/>
              <w:rPr>
                <w:rFonts w:ascii="Arial" w:hAnsi="Arial" w:cs="Arial"/>
                <w:sz w:val="20"/>
                <w:szCs w:val="24"/>
              </w:rPr>
            </w:pPr>
            <w:r w:rsidRPr="003653A9">
              <w:rPr>
                <w:rFonts w:ascii="Arial" w:hAnsi="Arial" w:cs="Arial"/>
                <w:sz w:val="20"/>
                <w:szCs w:val="24"/>
              </w:rPr>
              <w:t>Assist with the full adoption of the Data Management framework and policy across the Council.</w:t>
            </w:r>
          </w:p>
        </w:tc>
      </w:tr>
      <w:tr w:rsidR="00F1235D" w:rsidRPr="00F31DDC" w14:paraId="1A1549F5"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4" w14:textId="77777777" w:rsidR="00F1235D" w:rsidRPr="003653A9" w:rsidRDefault="00F1235D" w:rsidP="002D4166">
            <w:pPr>
              <w:numPr>
                <w:ilvl w:val="0"/>
                <w:numId w:val="3"/>
              </w:numPr>
              <w:spacing w:after="0" w:line="240" w:lineRule="auto"/>
              <w:rPr>
                <w:rFonts w:ascii="Arial" w:hAnsi="Arial" w:cs="Arial"/>
                <w:sz w:val="20"/>
                <w:szCs w:val="24"/>
              </w:rPr>
            </w:pPr>
            <w:r w:rsidRPr="003653A9">
              <w:rPr>
                <w:rFonts w:ascii="Arial" w:hAnsi="Arial" w:cs="Arial"/>
                <w:sz w:val="20"/>
                <w:szCs w:val="24"/>
              </w:rPr>
              <w:t xml:space="preserve">Lead a high performing </w:t>
            </w:r>
            <w:r w:rsidR="002D4166">
              <w:rPr>
                <w:rFonts w:ascii="Arial" w:hAnsi="Arial" w:cs="Arial"/>
                <w:sz w:val="20"/>
                <w:szCs w:val="24"/>
              </w:rPr>
              <w:t xml:space="preserve"> </w:t>
            </w:r>
            <w:r w:rsidRPr="003653A9">
              <w:rPr>
                <w:rFonts w:ascii="Arial" w:hAnsi="Arial" w:cs="Arial"/>
                <w:sz w:val="20"/>
                <w:szCs w:val="24"/>
              </w:rPr>
              <w:t>team including the management, coaching and development of a team and take overall management responsibility for the operational planning and delivery of the team</w:t>
            </w:r>
            <w:r w:rsidR="00300162">
              <w:rPr>
                <w:rFonts w:ascii="Arial" w:hAnsi="Arial" w:cs="Arial"/>
                <w:sz w:val="20"/>
                <w:szCs w:val="24"/>
              </w:rPr>
              <w:t xml:space="preserve"> as appropriate</w:t>
            </w:r>
            <w:r w:rsidRPr="003653A9">
              <w:rPr>
                <w:rFonts w:ascii="Arial" w:hAnsi="Arial" w:cs="Arial"/>
                <w:sz w:val="20"/>
                <w:szCs w:val="24"/>
              </w:rPr>
              <w:t>.</w:t>
            </w:r>
          </w:p>
        </w:tc>
      </w:tr>
      <w:tr w:rsidR="003653A9" w:rsidRPr="00F31DDC" w14:paraId="1A1549F7"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6" w14:textId="77777777" w:rsidR="003653A9" w:rsidRPr="003653A9" w:rsidRDefault="003653A9" w:rsidP="003653A9">
            <w:pPr>
              <w:numPr>
                <w:ilvl w:val="0"/>
                <w:numId w:val="3"/>
              </w:numPr>
              <w:contextualSpacing/>
              <w:rPr>
                <w:rFonts w:ascii="Arial" w:eastAsia="Times New Roman" w:hAnsi="Arial" w:cs="Arial"/>
                <w:sz w:val="20"/>
                <w:szCs w:val="20"/>
              </w:rPr>
            </w:pPr>
            <w:r w:rsidRPr="003653A9">
              <w:rPr>
                <w:rFonts w:ascii="Arial" w:eastAsia="Times New Roman" w:hAnsi="Arial" w:cs="Arial"/>
                <w:sz w:val="20"/>
                <w:szCs w:val="20"/>
              </w:rPr>
              <w:t>Manage a team of technical staff, providing direction and co-ordination of workloads, support and guidance dealing with recruitment, motivation, training, welfare and discipline issues as appropriate.</w:t>
            </w:r>
          </w:p>
        </w:tc>
      </w:tr>
      <w:tr w:rsidR="00F1235D" w:rsidRPr="00F31DDC" w14:paraId="1A1549F9"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8" w14:textId="77777777" w:rsidR="00F1235D" w:rsidRPr="003653A9" w:rsidRDefault="00F1235D" w:rsidP="00F1235D">
            <w:pPr>
              <w:pStyle w:val="ListParagraph"/>
              <w:numPr>
                <w:ilvl w:val="0"/>
                <w:numId w:val="3"/>
              </w:numPr>
              <w:rPr>
                <w:rFonts w:eastAsia="Calibri" w:cs="Arial"/>
                <w:sz w:val="20"/>
                <w:szCs w:val="24"/>
              </w:rPr>
            </w:pPr>
            <w:r w:rsidRPr="003653A9">
              <w:rPr>
                <w:rFonts w:eastAsia="Calibri" w:cs="Arial"/>
                <w:sz w:val="20"/>
                <w:szCs w:val="24"/>
              </w:rPr>
              <w:t>Lead on the development of technical solutions to assist in delivering an efficient, timely and relevant business intelligence and improvement service.</w:t>
            </w:r>
          </w:p>
        </w:tc>
      </w:tr>
      <w:tr w:rsidR="00F1235D" w:rsidRPr="00F31DDC" w14:paraId="1A1549FB"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A" w14:textId="77777777" w:rsidR="00F1235D" w:rsidRPr="003653A9" w:rsidRDefault="00F1235D" w:rsidP="00FC39B6">
            <w:pPr>
              <w:numPr>
                <w:ilvl w:val="0"/>
                <w:numId w:val="3"/>
              </w:numPr>
              <w:spacing w:after="0" w:line="240" w:lineRule="auto"/>
              <w:rPr>
                <w:rFonts w:ascii="Arial" w:hAnsi="Arial" w:cs="Arial"/>
                <w:sz w:val="20"/>
                <w:szCs w:val="24"/>
              </w:rPr>
            </w:pPr>
            <w:r w:rsidRPr="003653A9">
              <w:rPr>
                <w:rFonts w:ascii="Arial" w:hAnsi="Arial" w:cs="Arial"/>
                <w:sz w:val="20"/>
                <w:szCs w:val="24"/>
              </w:rPr>
              <w:t>Provide professional advice, guidance and information relating to business intelligence and improvement technical solutions.</w:t>
            </w:r>
          </w:p>
        </w:tc>
      </w:tr>
      <w:tr w:rsidR="00F1235D" w:rsidRPr="00F31DDC" w14:paraId="1A1549FD"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C" w14:textId="77777777" w:rsidR="00F1235D" w:rsidRPr="003653A9" w:rsidRDefault="00F1235D" w:rsidP="00F1235D">
            <w:pPr>
              <w:pStyle w:val="ListParagraph"/>
              <w:numPr>
                <w:ilvl w:val="0"/>
                <w:numId w:val="3"/>
              </w:numPr>
              <w:rPr>
                <w:rFonts w:eastAsia="Calibri" w:cs="Arial"/>
                <w:sz w:val="20"/>
                <w:szCs w:val="24"/>
              </w:rPr>
            </w:pPr>
            <w:r w:rsidRPr="003653A9">
              <w:rPr>
                <w:rFonts w:eastAsia="Calibri" w:cs="Arial"/>
                <w:sz w:val="20"/>
                <w:szCs w:val="24"/>
              </w:rPr>
              <w:t>Proactively liaise, negotiate, influence and collaborate with internal and external stakeholders including managers, employees, councillors and partnership agencies as required.</w:t>
            </w:r>
          </w:p>
        </w:tc>
      </w:tr>
      <w:tr w:rsidR="00F1235D" w:rsidRPr="00F31DDC" w14:paraId="1A1549FF"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9FE" w14:textId="77777777" w:rsidR="00F1235D" w:rsidRPr="003653A9" w:rsidRDefault="00F1235D" w:rsidP="00F1235D">
            <w:pPr>
              <w:numPr>
                <w:ilvl w:val="0"/>
                <w:numId w:val="3"/>
              </w:numPr>
              <w:spacing w:after="0" w:line="240" w:lineRule="auto"/>
              <w:rPr>
                <w:rFonts w:ascii="Arial" w:hAnsi="Arial" w:cs="Arial"/>
                <w:sz w:val="20"/>
                <w:szCs w:val="24"/>
              </w:rPr>
            </w:pPr>
            <w:r w:rsidRPr="003653A9">
              <w:rPr>
                <w:rFonts w:ascii="Arial" w:hAnsi="Arial" w:cs="Arial"/>
                <w:sz w:val="20"/>
                <w:szCs w:val="24"/>
              </w:rPr>
              <w:t>Keep abreast of technology and legislative changes within the area of responsibility; proactively disseminate relevant information to team members and colleagues.</w:t>
            </w:r>
          </w:p>
        </w:tc>
      </w:tr>
      <w:tr w:rsidR="00F1235D" w:rsidRPr="00F31DDC" w14:paraId="1A154A01"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A00" w14:textId="77777777" w:rsidR="00F1235D" w:rsidRPr="003653A9" w:rsidRDefault="00F1235D" w:rsidP="00F1235D">
            <w:pPr>
              <w:numPr>
                <w:ilvl w:val="0"/>
                <w:numId w:val="3"/>
              </w:numPr>
              <w:spacing w:after="0" w:line="240" w:lineRule="auto"/>
              <w:rPr>
                <w:rFonts w:ascii="Arial" w:hAnsi="Arial" w:cs="Arial"/>
                <w:sz w:val="20"/>
                <w:szCs w:val="24"/>
              </w:rPr>
            </w:pPr>
            <w:r w:rsidRPr="003653A9">
              <w:rPr>
                <w:rFonts w:ascii="Arial" w:hAnsi="Arial" w:cs="Arial"/>
                <w:sz w:val="20"/>
                <w:szCs w:val="24"/>
              </w:rPr>
              <w:t>Drive forwards and develop the area of responsibility; identifying opportunities for development, growth and expansion.</w:t>
            </w:r>
          </w:p>
        </w:tc>
      </w:tr>
      <w:tr w:rsidR="00F1235D" w:rsidRPr="00F31DDC" w14:paraId="1A154A03"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A02" w14:textId="77777777" w:rsidR="00F1235D" w:rsidRPr="003653A9" w:rsidRDefault="00F1235D" w:rsidP="00F1235D">
            <w:pPr>
              <w:numPr>
                <w:ilvl w:val="0"/>
                <w:numId w:val="3"/>
              </w:numPr>
              <w:spacing w:after="0" w:line="240" w:lineRule="auto"/>
              <w:rPr>
                <w:rFonts w:ascii="Arial" w:hAnsi="Arial" w:cs="Arial"/>
                <w:sz w:val="20"/>
                <w:szCs w:val="24"/>
              </w:rPr>
            </w:pPr>
            <w:r w:rsidRPr="003653A9">
              <w:rPr>
                <w:rFonts w:ascii="Arial" w:hAnsi="Arial" w:cs="Arial"/>
                <w:sz w:val="20"/>
                <w:szCs w:val="24"/>
              </w:rPr>
              <w:t>Undertake any other duties commensurate with the role as requested by management.</w:t>
            </w:r>
          </w:p>
        </w:tc>
      </w:tr>
      <w:tr w:rsidR="003653A9" w:rsidRPr="00F31DDC" w14:paraId="1A154A05"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A04" w14:textId="77777777" w:rsidR="003653A9" w:rsidRPr="003653A9" w:rsidRDefault="003653A9" w:rsidP="003653A9">
            <w:pPr>
              <w:numPr>
                <w:ilvl w:val="0"/>
                <w:numId w:val="3"/>
              </w:numPr>
              <w:contextualSpacing/>
              <w:rPr>
                <w:rFonts w:ascii="Arial" w:eastAsia="Times New Roman" w:hAnsi="Arial" w:cs="Arial"/>
                <w:sz w:val="20"/>
                <w:szCs w:val="20"/>
              </w:rPr>
            </w:pPr>
            <w:r w:rsidRPr="003653A9">
              <w:rPr>
                <w:rFonts w:ascii="Arial" w:eastAsia="Times New Roman" w:hAnsi="Arial" w:cs="Arial"/>
                <w:sz w:val="20"/>
                <w:szCs w:val="20"/>
              </w:rPr>
              <w:t xml:space="preserve">Prepare and present detailed and complex reports relating to technological solutions, ensuring the language and content can be consumed by a wide variety of customers from senior management through to operational users. </w:t>
            </w:r>
          </w:p>
        </w:tc>
      </w:tr>
      <w:tr w:rsidR="003653A9" w:rsidRPr="00F31DDC" w14:paraId="1A154A07" w14:textId="77777777" w:rsidTr="00F960FC">
        <w:tc>
          <w:tcPr>
            <w:tcW w:w="10490" w:type="dxa"/>
            <w:gridSpan w:val="8"/>
            <w:tcBorders>
              <w:top w:val="nil"/>
              <w:left w:val="single" w:sz="4" w:space="0" w:color="auto"/>
              <w:bottom w:val="nil"/>
              <w:right w:val="single" w:sz="4" w:space="0" w:color="auto"/>
            </w:tcBorders>
            <w:shd w:val="clear" w:color="auto" w:fill="auto"/>
            <w:vAlign w:val="center"/>
          </w:tcPr>
          <w:p w14:paraId="1A154A06" w14:textId="77777777" w:rsidR="003653A9" w:rsidRPr="005435A6" w:rsidRDefault="003653A9" w:rsidP="003653A9">
            <w:pPr>
              <w:numPr>
                <w:ilvl w:val="0"/>
                <w:numId w:val="3"/>
              </w:numPr>
              <w:contextualSpacing/>
              <w:rPr>
                <w:rFonts w:ascii="Arial" w:eastAsia="Times New Roman" w:hAnsi="Arial" w:cs="Arial"/>
                <w:sz w:val="20"/>
                <w:szCs w:val="20"/>
              </w:rPr>
            </w:pPr>
            <w:r w:rsidRPr="005435A6">
              <w:rPr>
                <w:rFonts w:ascii="Arial" w:eastAsia="Times New Roman" w:hAnsi="Arial" w:cs="Arial"/>
                <w:sz w:val="20"/>
                <w:szCs w:val="20"/>
              </w:rPr>
              <w:t>Continuously review and evaluate the technical service provision to ensure it is fit for purpose, drives continuous improvement and is effectively using available resources.</w:t>
            </w:r>
          </w:p>
        </w:tc>
      </w:tr>
      <w:tr w:rsidR="005435A6" w:rsidRPr="00F31DDC" w14:paraId="1A154A09" w14:textId="77777777" w:rsidTr="00F960FC">
        <w:tc>
          <w:tcPr>
            <w:tcW w:w="10490" w:type="dxa"/>
            <w:gridSpan w:val="8"/>
            <w:tcBorders>
              <w:top w:val="nil"/>
              <w:left w:val="single" w:sz="4" w:space="0" w:color="auto"/>
              <w:bottom w:val="single" w:sz="4" w:space="0" w:color="auto"/>
              <w:right w:val="single" w:sz="4" w:space="0" w:color="auto"/>
            </w:tcBorders>
            <w:shd w:val="clear" w:color="auto" w:fill="auto"/>
            <w:vAlign w:val="center"/>
          </w:tcPr>
          <w:p w14:paraId="1A154A08" w14:textId="77777777" w:rsidR="005435A6" w:rsidRPr="005435A6" w:rsidRDefault="005435A6" w:rsidP="00300162">
            <w:pPr>
              <w:pStyle w:val="ListParagraph"/>
              <w:numPr>
                <w:ilvl w:val="0"/>
                <w:numId w:val="3"/>
              </w:numPr>
              <w:rPr>
                <w:rFonts w:cs="Arial"/>
                <w:sz w:val="20"/>
              </w:rPr>
            </w:pPr>
            <w:r w:rsidRPr="005435A6">
              <w:rPr>
                <w:rFonts w:cs="Arial"/>
                <w:sz w:val="20"/>
              </w:rPr>
              <w:t>Proactively engage with Services and act as the key point of contact for technical solutions</w:t>
            </w:r>
            <w:r w:rsidR="00300162">
              <w:rPr>
                <w:rFonts w:cs="Arial"/>
                <w:sz w:val="20"/>
              </w:rPr>
              <w:t xml:space="preserve"> systems.</w:t>
            </w:r>
            <w:r w:rsidRPr="005435A6">
              <w:rPr>
                <w:rFonts w:cs="Arial"/>
                <w:sz w:val="20"/>
              </w:rPr>
              <w:t xml:space="preserve"> </w:t>
            </w:r>
          </w:p>
        </w:tc>
      </w:tr>
      <w:tr w:rsidR="00FC39B6" w:rsidRPr="00F31DDC" w14:paraId="1A154A0D" w14:textId="77777777" w:rsidTr="00F960FC">
        <w:trPr>
          <w:trHeight w:hRule="exact" w:val="567"/>
        </w:trPr>
        <w:tc>
          <w:tcPr>
            <w:tcW w:w="9121" w:type="dxa"/>
            <w:gridSpan w:val="6"/>
            <w:tcBorders>
              <w:top w:val="single" w:sz="4" w:space="0" w:color="auto"/>
              <w:bottom w:val="single" w:sz="4" w:space="0" w:color="auto"/>
            </w:tcBorders>
            <w:shd w:val="clear" w:color="auto" w:fill="BFBFBF"/>
            <w:vAlign w:val="center"/>
          </w:tcPr>
          <w:p w14:paraId="1A154A0A" w14:textId="77777777" w:rsidR="00FC39B6" w:rsidRPr="00F31DDC" w:rsidRDefault="00FC39B6" w:rsidP="00FC39B6">
            <w:pPr>
              <w:spacing w:after="0" w:line="240" w:lineRule="auto"/>
              <w:rPr>
                <w:rFonts w:ascii="Arial" w:hAnsi="Arial" w:cs="Arial"/>
                <w:b/>
                <w:sz w:val="20"/>
              </w:rPr>
            </w:pPr>
            <w:r w:rsidRPr="00F31DDC">
              <w:rPr>
                <w:rFonts w:ascii="Arial" w:hAnsi="Arial" w:cs="Arial"/>
                <w:b/>
                <w:sz w:val="20"/>
              </w:rPr>
              <w:t>Education and Training</w:t>
            </w:r>
          </w:p>
        </w:tc>
        <w:tc>
          <w:tcPr>
            <w:tcW w:w="767" w:type="dxa"/>
            <w:tcBorders>
              <w:top w:val="single" w:sz="4" w:space="0" w:color="auto"/>
              <w:bottom w:val="single" w:sz="4" w:space="0" w:color="auto"/>
            </w:tcBorders>
            <w:shd w:val="clear" w:color="auto" w:fill="BFBFBF"/>
            <w:vAlign w:val="center"/>
          </w:tcPr>
          <w:p w14:paraId="1A154A0B"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Measure</w:t>
            </w:r>
          </w:p>
        </w:tc>
        <w:tc>
          <w:tcPr>
            <w:tcW w:w="602" w:type="dxa"/>
            <w:tcBorders>
              <w:top w:val="single" w:sz="4" w:space="0" w:color="auto"/>
              <w:bottom w:val="single" w:sz="4" w:space="0" w:color="auto"/>
            </w:tcBorders>
            <w:shd w:val="clear" w:color="auto" w:fill="BFBFBF"/>
            <w:vAlign w:val="center"/>
          </w:tcPr>
          <w:p w14:paraId="1A154A0C"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Rank</w:t>
            </w:r>
          </w:p>
        </w:tc>
      </w:tr>
      <w:tr w:rsidR="00FC39B6" w:rsidRPr="00F31DDC" w14:paraId="1A154A11" w14:textId="77777777" w:rsidTr="00FC39B6">
        <w:tc>
          <w:tcPr>
            <w:tcW w:w="9121" w:type="dxa"/>
            <w:gridSpan w:val="6"/>
            <w:tcBorders>
              <w:top w:val="nil"/>
              <w:bottom w:val="nil"/>
            </w:tcBorders>
            <w:shd w:val="clear" w:color="auto" w:fill="auto"/>
            <w:vAlign w:val="center"/>
          </w:tcPr>
          <w:p w14:paraId="1A154A0E" w14:textId="77777777" w:rsidR="00FC39B6" w:rsidRPr="00F31DDC" w:rsidRDefault="00FC39B6" w:rsidP="00F1235D">
            <w:pPr>
              <w:numPr>
                <w:ilvl w:val="0"/>
                <w:numId w:val="3"/>
              </w:numPr>
              <w:spacing w:after="0" w:line="240" w:lineRule="auto"/>
              <w:rPr>
                <w:rFonts w:ascii="Arial" w:hAnsi="Arial" w:cs="Arial"/>
                <w:sz w:val="20"/>
              </w:rPr>
            </w:pPr>
            <w:r w:rsidRPr="00F31DDC">
              <w:rPr>
                <w:rFonts w:ascii="Arial" w:hAnsi="Arial" w:cs="Arial"/>
                <w:sz w:val="20"/>
              </w:rPr>
              <w:t xml:space="preserve">A relevant </w:t>
            </w:r>
            <w:r w:rsidR="005D0684" w:rsidRPr="00F31DDC">
              <w:rPr>
                <w:rFonts w:ascii="Arial" w:hAnsi="Arial" w:cs="Arial"/>
                <w:sz w:val="20"/>
              </w:rPr>
              <w:t>level 6 qualification</w:t>
            </w:r>
            <w:r w:rsidR="00F1235D" w:rsidRPr="00F31DDC">
              <w:rPr>
                <w:rFonts w:ascii="Arial" w:hAnsi="Arial" w:cs="Arial"/>
                <w:sz w:val="20"/>
              </w:rPr>
              <w:t>.</w:t>
            </w:r>
          </w:p>
        </w:tc>
        <w:tc>
          <w:tcPr>
            <w:tcW w:w="767" w:type="dxa"/>
            <w:tcBorders>
              <w:top w:val="nil"/>
              <w:bottom w:val="nil"/>
            </w:tcBorders>
            <w:shd w:val="clear" w:color="auto" w:fill="auto"/>
          </w:tcPr>
          <w:p w14:paraId="1A154A0F"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w:t>
            </w:r>
          </w:p>
        </w:tc>
        <w:tc>
          <w:tcPr>
            <w:tcW w:w="602" w:type="dxa"/>
            <w:tcBorders>
              <w:top w:val="nil"/>
              <w:bottom w:val="nil"/>
            </w:tcBorders>
            <w:shd w:val="clear" w:color="auto" w:fill="auto"/>
          </w:tcPr>
          <w:p w14:paraId="1A154A10"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5D0684" w:rsidRPr="00F31DDC" w14:paraId="1A154A15" w14:textId="77777777" w:rsidTr="00FC39B6">
        <w:tc>
          <w:tcPr>
            <w:tcW w:w="9121" w:type="dxa"/>
            <w:gridSpan w:val="6"/>
            <w:tcBorders>
              <w:top w:val="nil"/>
              <w:bottom w:val="nil"/>
            </w:tcBorders>
            <w:shd w:val="clear" w:color="auto" w:fill="auto"/>
            <w:vAlign w:val="center"/>
          </w:tcPr>
          <w:p w14:paraId="1A154A12" w14:textId="77777777" w:rsidR="005D0684" w:rsidRPr="00F31DDC" w:rsidRDefault="005D0684" w:rsidP="005D0684">
            <w:pPr>
              <w:numPr>
                <w:ilvl w:val="0"/>
                <w:numId w:val="3"/>
              </w:numPr>
              <w:spacing w:after="0" w:line="240" w:lineRule="auto"/>
              <w:rPr>
                <w:rFonts w:ascii="Arial" w:hAnsi="Arial" w:cs="Arial"/>
                <w:sz w:val="20"/>
              </w:rPr>
            </w:pPr>
            <w:r w:rsidRPr="00F31DDC">
              <w:rPr>
                <w:rFonts w:ascii="Arial" w:hAnsi="Arial" w:cs="Arial"/>
                <w:sz w:val="20"/>
              </w:rPr>
              <w:t>Commitment and evidence of continued Professional Development</w:t>
            </w:r>
            <w:r w:rsidR="00F1235D" w:rsidRPr="00F31DDC">
              <w:rPr>
                <w:rFonts w:ascii="Arial" w:hAnsi="Arial" w:cs="Arial"/>
                <w:sz w:val="20"/>
              </w:rPr>
              <w:t>.</w:t>
            </w:r>
          </w:p>
        </w:tc>
        <w:tc>
          <w:tcPr>
            <w:tcW w:w="767" w:type="dxa"/>
            <w:tcBorders>
              <w:top w:val="nil"/>
              <w:bottom w:val="nil"/>
            </w:tcBorders>
            <w:shd w:val="clear" w:color="auto" w:fill="auto"/>
          </w:tcPr>
          <w:p w14:paraId="1A154A13" w14:textId="77777777" w:rsidR="005D0684" w:rsidRPr="00F31DDC" w:rsidRDefault="005D0684" w:rsidP="00FC39B6">
            <w:pPr>
              <w:spacing w:after="0" w:line="240" w:lineRule="auto"/>
              <w:jc w:val="center"/>
              <w:rPr>
                <w:rFonts w:ascii="Arial" w:hAnsi="Arial" w:cs="Arial"/>
                <w:sz w:val="20"/>
              </w:rPr>
            </w:pPr>
            <w:r w:rsidRPr="00F31DDC">
              <w:rPr>
                <w:rFonts w:ascii="Arial" w:hAnsi="Arial" w:cs="Arial"/>
                <w:sz w:val="20"/>
              </w:rPr>
              <w:t>A</w:t>
            </w:r>
          </w:p>
        </w:tc>
        <w:tc>
          <w:tcPr>
            <w:tcW w:w="602" w:type="dxa"/>
            <w:tcBorders>
              <w:top w:val="nil"/>
              <w:bottom w:val="nil"/>
            </w:tcBorders>
            <w:shd w:val="clear" w:color="auto" w:fill="auto"/>
          </w:tcPr>
          <w:p w14:paraId="1A154A14" w14:textId="77777777" w:rsidR="005D0684" w:rsidRPr="00F31DDC" w:rsidRDefault="005D0684" w:rsidP="00FC39B6">
            <w:pPr>
              <w:spacing w:after="0" w:line="240" w:lineRule="auto"/>
              <w:jc w:val="center"/>
              <w:rPr>
                <w:rFonts w:ascii="Arial" w:hAnsi="Arial" w:cs="Arial"/>
                <w:sz w:val="20"/>
              </w:rPr>
            </w:pPr>
            <w:r w:rsidRPr="00F31DDC">
              <w:rPr>
                <w:rFonts w:ascii="Arial" w:hAnsi="Arial" w:cs="Arial"/>
                <w:sz w:val="20"/>
              </w:rPr>
              <w:t>E</w:t>
            </w:r>
          </w:p>
        </w:tc>
      </w:tr>
      <w:tr w:rsidR="00F1235D" w:rsidRPr="00F31DDC" w14:paraId="1A154A19" w14:textId="77777777" w:rsidTr="00FC39B6">
        <w:tc>
          <w:tcPr>
            <w:tcW w:w="9121" w:type="dxa"/>
            <w:gridSpan w:val="6"/>
            <w:tcBorders>
              <w:top w:val="nil"/>
              <w:bottom w:val="nil"/>
            </w:tcBorders>
            <w:shd w:val="clear" w:color="auto" w:fill="auto"/>
            <w:vAlign w:val="center"/>
          </w:tcPr>
          <w:p w14:paraId="1A154A16" w14:textId="77777777" w:rsidR="00F1235D" w:rsidRPr="00F31DDC" w:rsidRDefault="00F1235D" w:rsidP="00F1235D">
            <w:pPr>
              <w:numPr>
                <w:ilvl w:val="0"/>
                <w:numId w:val="3"/>
              </w:numPr>
              <w:spacing w:after="0" w:line="240" w:lineRule="auto"/>
              <w:rPr>
                <w:rFonts w:ascii="Arial" w:hAnsi="Arial" w:cs="Arial"/>
                <w:sz w:val="20"/>
              </w:rPr>
            </w:pPr>
            <w:r w:rsidRPr="00F31DDC">
              <w:rPr>
                <w:rFonts w:ascii="Arial" w:hAnsi="Arial" w:cs="Arial"/>
                <w:sz w:val="20"/>
              </w:rPr>
              <w:t>Willingness to undertake the Councils Leadership Programme.</w:t>
            </w:r>
          </w:p>
        </w:tc>
        <w:tc>
          <w:tcPr>
            <w:tcW w:w="767" w:type="dxa"/>
            <w:tcBorders>
              <w:top w:val="nil"/>
              <w:bottom w:val="nil"/>
            </w:tcBorders>
            <w:shd w:val="clear" w:color="auto" w:fill="auto"/>
          </w:tcPr>
          <w:p w14:paraId="1A154A17" w14:textId="77777777" w:rsidR="00F1235D" w:rsidRPr="00F31DDC" w:rsidRDefault="00F1235D" w:rsidP="00F1235D">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18" w14:textId="77777777" w:rsidR="00F1235D" w:rsidRPr="00F31DDC" w:rsidRDefault="00F1235D" w:rsidP="00F1235D">
            <w:pPr>
              <w:spacing w:after="0" w:line="240" w:lineRule="auto"/>
              <w:jc w:val="center"/>
              <w:rPr>
                <w:rFonts w:ascii="Arial" w:hAnsi="Arial" w:cs="Arial"/>
                <w:sz w:val="20"/>
              </w:rPr>
            </w:pPr>
            <w:r w:rsidRPr="00F31DDC">
              <w:rPr>
                <w:rFonts w:ascii="Arial" w:hAnsi="Arial" w:cs="Arial"/>
                <w:sz w:val="20"/>
              </w:rPr>
              <w:t>E</w:t>
            </w:r>
          </w:p>
        </w:tc>
      </w:tr>
      <w:tr w:rsidR="00F1235D" w:rsidRPr="00F31DDC" w14:paraId="1A154A1D" w14:textId="77777777" w:rsidTr="00FC39B6">
        <w:tc>
          <w:tcPr>
            <w:tcW w:w="9121" w:type="dxa"/>
            <w:gridSpan w:val="6"/>
            <w:tcBorders>
              <w:top w:val="nil"/>
              <w:bottom w:val="nil"/>
            </w:tcBorders>
            <w:shd w:val="clear" w:color="auto" w:fill="auto"/>
            <w:vAlign w:val="center"/>
          </w:tcPr>
          <w:p w14:paraId="1A154A1A" w14:textId="77777777" w:rsidR="00F1235D" w:rsidRPr="00F31DDC" w:rsidRDefault="00F1235D" w:rsidP="00F1235D">
            <w:pPr>
              <w:numPr>
                <w:ilvl w:val="0"/>
                <w:numId w:val="3"/>
              </w:numPr>
              <w:spacing w:after="0" w:line="240" w:lineRule="auto"/>
              <w:rPr>
                <w:rFonts w:ascii="Arial" w:hAnsi="Arial" w:cs="Arial"/>
                <w:sz w:val="20"/>
              </w:rPr>
            </w:pPr>
            <w:r w:rsidRPr="00F31DDC">
              <w:rPr>
                <w:rFonts w:ascii="Arial" w:hAnsi="Arial" w:cs="Arial"/>
                <w:sz w:val="20"/>
              </w:rPr>
              <w:t>ITIL Foundation or above.</w:t>
            </w:r>
          </w:p>
        </w:tc>
        <w:tc>
          <w:tcPr>
            <w:tcW w:w="767" w:type="dxa"/>
            <w:tcBorders>
              <w:top w:val="nil"/>
              <w:bottom w:val="nil"/>
            </w:tcBorders>
            <w:shd w:val="clear" w:color="auto" w:fill="auto"/>
          </w:tcPr>
          <w:p w14:paraId="1A154A1B" w14:textId="77777777" w:rsidR="00F1235D" w:rsidRPr="00F31DDC" w:rsidRDefault="00F1235D" w:rsidP="00F1235D">
            <w:pPr>
              <w:spacing w:after="0" w:line="240" w:lineRule="auto"/>
              <w:jc w:val="center"/>
              <w:rPr>
                <w:rFonts w:ascii="Arial" w:hAnsi="Arial" w:cs="Arial"/>
                <w:sz w:val="20"/>
              </w:rPr>
            </w:pPr>
            <w:r w:rsidRPr="00F31DDC">
              <w:rPr>
                <w:rFonts w:ascii="Arial" w:hAnsi="Arial" w:cs="Arial"/>
                <w:sz w:val="20"/>
              </w:rPr>
              <w:t>A</w:t>
            </w:r>
          </w:p>
        </w:tc>
        <w:tc>
          <w:tcPr>
            <w:tcW w:w="602" w:type="dxa"/>
            <w:tcBorders>
              <w:top w:val="nil"/>
              <w:bottom w:val="nil"/>
            </w:tcBorders>
            <w:shd w:val="clear" w:color="auto" w:fill="auto"/>
          </w:tcPr>
          <w:p w14:paraId="1A154A1C" w14:textId="77777777" w:rsidR="00F1235D" w:rsidRPr="00F31DDC" w:rsidRDefault="00F1235D" w:rsidP="00F1235D">
            <w:pPr>
              <w:spacing w:after="0" w:line="240" w:lineRule="auto"/>
              <w:jc w:val="center"/>
              <w:rPr>
                <w:rFonts w:ascii="Arial" w:hAnsi="Arial" w:cs="Arial"/>
                <w:sz w:val="20"/>
              </w:rPr>
            </w:pPr>
            <w:r w:rsidRPr="00F31DDC">
              <w:rPr>
                <w:rFonts w:ascii="Arial" w:hAnsi="Arial" w:cs="Arial"/>
                <w:sz w:val="20"/>
              </w:rPr>
              <w:t>D</w:t>
            </w:r>
          </w:p>
        </w:tc>
      </w:tr>
      <w:tr w:rsidR="00F1235D" w:rsidRPr="00F31DDC" w14:paraId="1A154A21" w14:textId="77777777" w:rsidTr="00D73004">
        <w:tc>
          <w:tcPr>
            <w:tcW w:w="9121" w:type="dxa"/>
            <w:gridSpan w:val="6"/>
            <w:tcBorders>
              <w:top w:val="nil"/>
              <w:bottom w:val="nil"/>
            </w:tcBorders>
            <w:shd w:val="clear" w:color="auto" w:fill="auto"/>
            <w:vAlign w:val="center"/>
          </w:tcPr>
          <w:p w14:paraId="1A154A1E" w14:textId="77777777" w:rsidR="00F1235D" w:rsidRPr="00F31DDC" w:rsidRDefault="00F1235D" w:rsidP="00F1235D">
            <w:pPr>
              <w:numPr>
                <w:ilvl w:val="0"/>
                <w:numId w:val="3"/>
              </w:numPr>
              <w:spacing w:after="0" w:line="240" w:lineRule="auto"/>
              <w:rPr>
                <w:rFonts w:ascii="Arial" w:hAnsi="Arial" w:cs="Arial"/>
                <w:sz w:val="20"/>
              </w:rPr>
            </w:pPr>
            <w:r w:rsidRPr="00F31DDC">
              <w:rPr>
                <w:rFonts w:ascii="Arial" w:hAnsi="Arial" w:cs="Arial"/>
                <w:sz w:val="20"/>
              </w:rPr>
              <w:t xml:space="preserve">Project Management qualification. </w:t>
            </w:r>
          </w:p>
        </w:tc>
        <w:tc>
          <w:tcPr>
            <w:tcW w:w="767" w:type="dxa"/>
            <w:tcBorders>
              <w:top w:val="nil"/>
              <w:bottom w:val="nil"/>
            </w:tcBorders>
            <w:shd w:val="clear" w:color="auto" w:fill="auto"/>
          </w:tcPr>
          <w:p w14:paraId="1A154A1F" w14:textId="77777777" w:rsidR="00F1235D" w:rsidRPr="00F31DDC" w:rsidRDefault="00F1235D" w:rsidP="00F1235D">
            <w:pPr>
              <w:spacing w:after="0" w:line="240" w:lineRule="auto"/>
              <w:jc w:val="center"/>
              <w:rPr>
                <w:rFonts w:ascii="Arial" w:hAnsi="Arial" w:cs="Arial"/>
                <w:sz w:val="20"/>
              </w:rPr>
            </w:pPr>
            <w:r w:rsidRPr="00F31DDC">
              <w:rPr>
                <w:rFonts w:ascii="Arial" w:hAnsi="Arial" w:cs="Arial"/>
                <w:sz w:val="20"/>
              </w:rPr>
              <w:t>A</w:t>
            </w:r>
          </w:p>
        </w:tc>
        <w:tc>
          <w:tcPr>
            <w:tcW w:w="602" w:type="dxa"/>
            <w:tcBorders>
              <w:top w:val="nil"/>
              <w:bottom w:val="nil"/>
            </w:tcBorders>
            <w:shd w:val="clear" w:color="auto" w:fill="auto"/>
          </w:tcPr>
          <w:p w14:paraId="1A154A20" w14:textId="77777777" w:rsidR="00F1235D" w:rsidRPr="00F31DDC" w:rsidRDefault="00F1235D" w:rsidP="00F1235D">
            <w:pPr>
              <w:spacing w:after="0" w:line="240" w:lineRule="auto"/>
              <w:jc w:val="center"/>
              <w:rPr>
                <w:rFonts w:ascii="Arial" w:hAnsi="Arial" w:cs="Arial"/>
                <w:sz w:val="20"/>
              </w:rPr>
            </w:pPr>
            <w:r w:rsidRPr="00F31DDC">
              <w:rPr>
                <w:rFonts w:ascii="Arial" w:hAnsi="Arial" w:cs="Arial"/>
                <w:sz w:val="20"/>
              </w:rPr>
              <w:t>D</w:t>
            </w:r>
          </w:p>
        </w:tc>
      </w:tr>
    </w:tbl>
    <w:p w14:paraId="1A154A22" w14:textId="77777777" w:rsidR="00740050" w:rsidRPr="00F31DDC" w:rsidRDefault="00740050">
      <w:pPr>
        <w:rPr>
          <w:sz w:val="20"/>
        </w:rPr>
      </w:pPr>
      <w:r w:rsidRPr="00F31DDC">
        <w:rPr>
          <w:sz w:val="20"/>
        </w:rPr>
        <w:br w:type="page"/>
      </w:r>
    </w:p>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121"/>
        <w:gridCol w:w="767"/>
        <w:gridCol w:w="602"/>
      </w:tblGrid>
      <w:tr w:rsidR="00FC39B6" w:rsidRPr="00F31DDC" w14:paraId="1A154A26" w14:textId="77777777" w:rsidTr="00FC39B6">
        <w:trPr>
          <w:trHeight w:hRule="exact" w:val="567"/>
        </w:trPr>
        <w:tc>
          <w:tcPr>
            <w:tcW w:w="9121" w:type="dxa"/>
            <w:tcBorders>
              <w:top w:val="single" w:sz="4" w:space="0" w:color="auto"/>
            </w:tcBorders>
            <w:shd w:val="clear" w:color="auto" w:fill="BFBFBF"/>
            <w:vAlign w:val="center"/>
          </w:tcPr>
          <w:p w14:paraId="1A154A23" w14:textId="77777777" w:rsidR="00FC39B6" w:rsidRPr="00F31DDC" w:rsidRDefault="00FC39B6" w:rsidP="00FC39B6">
            <w:pPr>
              <w:spacing w:after="0" w:line="240" w:lineRule="auto"/>
              <w:rPr>
                <w:rFonts w:ascii="Arial" w:hAnsi="Arial" w:cs="Arial"/>
                <w:b/>
                <w:sz w:val="20"/>
              </w:rPr>
            </w:pPr>
            <w:r w:rsidRPr="00F31DDC">
              <w:rPr>
                <w:rFonts w:ascii="Arial" w:hAnsi="Arial" w:cs="Arial"/>
                <w:b/>
                <w:sz w:val="20"/>
              </w:rPr>
              <w:lastRenderedPageBreak/>
              <w:t>Relevant Experience</w:t>
            </w:r>
          </w:p>
        </w:tc>
        <w:tc>
          <w:tcPr>
            <w:tcW w:w="767" w:type="dxa"/>
            <w:tcBorders>
              <w:top w:val="single" w:sz="4" w:space="0" w:color="auto"/>
            </w:tcBorders>
            <w:shd w:val="clear" w:color="auto" w:fill="BFBFBF"/>
            <w:vAlign w:val="center"/>
          </w:tcPr>
          <w:p w14:paraId="1A154A24"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Measure</w:t>
            </w:r>
          </w:p>
        </w:tc>
        <w:tc>
          <w:tcPr>
            <w:tcW w:w="602" w:type="dxa"/>
            <w:tcBorders>
              <w:top w:val="single" w:sz="4" w:space="0" w:color="auto"/>
            </w:tcBorders>
            <w:shd w:val="clear" w:color="auto" w:fill="BFBFBF"/>
            <w:vAlign w:val="center"/>
          </w:tcPr>
          <w:p w14:paraId="1A154A25"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Rank</w:t>
            </w:r>
          </w:p>
        </w:tc>
      </w:tr>
      <w:tr w:rsidR="00FC39B6" w:rsidRPr="00F31DDC" w14:paraId="1A154A2A" w14:textId="77777777" w:rsidTr="003A5188">
        <w:tc>
          <w:tcPr>
            <w:tcW w:w="9121" w:type="dxa"/>
            <w:tcBorders>
              <w:bottom w:val="nil"/>
            </w:tcBorders>
            <w:shd w:val="clear" w:color="auto" w:fill="auto"/>
            <w:vAlign w:val="center"/>
          </w:tcPr>
          <w:p w14:paraId="1A154A27" w14:textId="77777777" w:rsidR="00FC39B6" w:rsidRPr="00F31DDC" w:rsidRDefault="009F26E5" w:rsidP="009F26E5">
            <w:pPr>
              <w:numPr>
                <w:ilvl w:val="0"/>
                <w:numId w:val="3"/>
              </w:numPr>
              <w:spacing w:after="0" w:line="240" w:lineRule="auto"/>
              <w:rPr>
                <w:rFonts w:ascii="Arial" w:hAnsi="Arial" w:cs="Arial"/>
                <w:sz w:val="20"/>
              </w:rPr>
            </w:pPr>
            <w:r w:rsidRPr="00F31DDC">
              <w:rPr>
                <w:rFonts w:ascii="Arial" w:hAnsi="Arial" w:cs="Arial"/>
                <w:sz w:val="20"/>
              </w:rPr>
              <w:t>Considerable</w:t>
            </w:r>
            <w:r w:rsidR="00E74DAF" w:rsidRPr="00F31DDC">
              <w:rPr>
                <w:rFonts w:ascii="Arial" w:hAnsi="Arial" w:cs="Arial"/>
                <w:sz w:val="20"/>
              </w:rPr>
              <w:t xml:space="preserve"> experience of working at a senior level within </w:t>
            </w:r>
            <w:r w:rsidRPr="00F31DDC">
              <w:rPr>
                <w:rFonts w:ascii="Arial" w:hAnsi="Arial" w:cs="Arial"/>
                <w:sz w:val="20"/>
              </w:rPr>
              <w:t>a</w:t>
            </w:r>
            <w:r w:rsidR="00F02796" w:rsidRPr="00F31DDC">
              <w:rPr>
                <w:rFonts w:ascii="Arial" w:hAnsi="Arial" w:cs="Arial"/>
                <w:sz w:val="20"/>
              </w:rPr>
              <w:t xml:space="preserve"> </w:t>
            </w:r>
            <w:r w:rsidRPr="00F31DDC">
              <w:rPr>
                <w:rFonts w:ascii="Arial" w:hAnsi="Arial" w:cs="Arial"/>
                <w:sz w:val="20"/>
              </w:rPr>
              <w:t>business improvement and i</w:t>
            </w:r>
            <w:r w:rsidR="00DB56CF" w:rsidRPr="00F31DDC">
              <w:rPr>
                <w:rFonts w:ascii="Arial" w:hAnsi="Arial" w:cs="Arial"/>
                <w:sz w:val="20"/>
              </w:rPr>
              <w:t xml:space="preserve">ntelligence </w:t>
            </w:r>
            <w:r w:rsidR="00F02796" w:rsidRPr="00F31DDC">
              <w:rPr>
                <w:rFonts w:ascii="Arial" w:hAnsi="Arial" w:cs="Arial"/>
                <w:sz w:val="20"/>
              </w:rPr>
              <w:t>environment</w:t>
            </w:r>
            <w:r w:rsidRPr="00F31DDC">
              <w:rPr>
                <w:rFonts w:ascii="Arial" w:hAnsi="Arial" w:cs="Arial"/>
                <w:sz w:val="20"/>
              </w:rPr>
              <w:t>.</w:t>
            </w:r>
            <w:r w:rsidR="00F02796" w:rsidRPr="00F31DDC">
              <w:rPr>
                <w:rFonts w:ascii="Arial" w:hAnsi="Arial" w:cs="Arial"/>
                <w:sz w:val="20"/>
              </w:rPr>
              <w:t xml:space="preserve"> </w:t>
            </w:r>
            <w:r w:rsidR="00E74DAF" w:rsidRPr="00F31DDC">
              <w:rPr>
                <w:rFonts w:ascii="Arial" w:hAnsi="Arial" w:cs="Arial"/>
                <w:sz w:val="20"/>
              </w:rPr>
              <w:t xml:space="preserve"> </w:t>
            </w:r>
          </w:p>
        </w:tc>
        <w:tc>
          <w:tcPr>
            <w:tcW w:w="767" w:type="dxa"/>
            <w:tcBorders>
              <w:bottom w:val="nil"/>
            </w:tcBorders>
            <w:shd w:val="clear" w:color="auto" w:fill="auto"/>
          </w:tcPr>
          <w:p w14:paraId="1A154A28"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bottom w:val="nil"/>
            </w:tcBorders>
            <w:shd w:val="clear" w:color="auto" w:fill="auto"/>
          </w:tcPr>
          <w:p w14:paraId="1A154A29"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2E" w14:textId="77777777" w:rsidTr="003A5188">
        <w:tc>
          <w:tcPr>
            <w:tcW w:w="9121" w:type="dxa"/>
            <w:tcBorders>
              <w:top w:val="nil"/>
              <w:bottom w:val="nil"/>
            </w:tcBorders>
            <w:shd w:val="clear" w:color="auto" w:fill="auto"/>
            <w:vAlign w:val="center"/>
          </w:tcPr>
          <w:p w14:paraId="1A154A2B" w14:textId="77777777" w:rsidR="00FC39B6" w:rsidRPr="00F31DDC" w:rsidRDefault="009F26E5" w:rsidP="00FC39B6">
            <w:pPr>
              <w:numPr>
                <w:ilvl w:val="0"/>
                <w:numId w:val="3"/>
              </w:numPr>
              <w:spacing w:after="0" w:line="240" w:lineRule="auto"/>
              <w:rPr>
                <w:rFonts w:ascii="Arial" w:hAnsi="Arial" w:cs="Arial"/>
                <w:sz w:val="20"/>
              </w:rPr>
            </w:pPr>
            <w:r w:rsidRPr="00F31DDC">
              <w:rPr>
                <w:rFonts w:ascii="Arial" w:hAnsi="Arial" w:cs="Arial"/>
                <w:sz w:val="20"/>
              </w:rPr>
              <w:t>Experience of providing specialist advice and guidance to managers at all levels of seniority, external agencies and other forums on a regular basis.</w:t>
            </w:r>
          </w:p>
        </w:tc>
        <w:tc>
          <w:tcPr>
            <w:tcW w:w="767" w:type="dxa"/>
            <w:tcBorders>
              <w:top w:val="nil"/>
              <w:bottom w:val="nil"/>
            </w:tcBorders>
            <w:shd w:val="clear" w:color="auto" w:fill="auto"/>
          </w:tcPr>
          <w:p w14:paraId="1A154A2C"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2D"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32" w14:textId="77777777" w:rsidTr="003A5188">
        <w:tc>
          <w:tcPr>
            <w:tcW w:w="9121" w:type="dxa"/>
            <w:tcBorders>
              <w:top w:val="nil"/>
              <w:bottom w:val="nil"/>
            </w:tcBorders>
            <w:shd w:val="clear" w:color="auto" w:fill="auto"/>
            <w:vAlign w:val="center"/>
          </w:tcPr>
          <w:p w14:paraId="1A154A2F" w14:textId="77777777" w:rsidR="00FC39B6" w:rsidRPr="00F31DDC" w:rsidRDefault="009F26E5" w:rsidP="009F26E5">
            <w:pPr>
              <w:numPr>
                <w:ilvl w:val="0"/>
                <w:numId w:val="3"/>
              </w:numPr>
              <w:spacing w:after="0" w:line="240" w:lineRule="auto"/>
              <w:rPr>
                <w:rFonts w:ascii="Arial" w:hAnsi="Arial" w:cs="Arial"/>
                <w:sz w:val="20"/>
              </w:rPr>
            </w:pPr>
            <w:r w:rsidRPr="00F31DDC">
              <w:rPr>
                <w:rFonts w:ascii="Arial" w:hAnsi="Arial" w:cs="Arial"/>
                <w:sz w:val="20"/>
              </w:rPr>
              <w:t>Considerable experience of presenting information verbally, at meetings and by undertaking presentations, briefings and training sessions.</w:t>
            </w:r>
          </w:p>
        </w:tc>
        <w:tc>
          <w:tcPr>
            <w:tcW w:w="767" w:type="dxa"/>
            <w:tcBorders>
              <w:top w:val="nil"/>
              <w:bottom w:val="nil"/>
            </w:tcBorders>
            <w:shd w:val="clear" w:color="auto" w:fill="auto"/>
          </w:tcPr>
          <w:p w14:paraId="1A154A30"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31"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36" w14:textId="77777777" w:rsidTr="003A5188">
        <w:tc>
          <w:tcPr>
            <w:tcW w:w="9121" w:type="dxa"/>
            <w:tcBorders>
              <w:top w:val="nil"/>
              <w:bottom w:val="nil"/>
            </w:tcBorders>
            <w:shd w:val="clear" w:color="auto" w:fill="auto"/>
            <w:vAlign w:val="center"/>
          </w:tcPr>
          <w:p w14:paraId="1A154A33" w14:textId="77777777" w:rsidR="006B1BC0" w:rsidRPr="00F31DDC" w:rsidRDefault="006B1BC0" w:rsidP="006B1BC0">
            <w:pPr>
              <w:numPr>
                <w:ilvl w:val="0"/>
                <w:numId w:val="3"/>
              </w:numPr>
              <w:spacing w:after="0" w:line="240" w:lineRule="auto"/>
              <w:rPr>
                <w:rFonts w:ascii="Arial" w:hAnsi="Arial" w:cs="Arial"/>
                <w:sz w:val="20"/>
              </w:rPr>
            </w:pPr>
            <w:r w:rsidRPr="00F31DDC">
              <w:rPr>
                <w:rFonts w:ascii="Arial" w:hAnsi="Arial" w:cs="Arial"/>
                <w:sz w:val="20"/>
              </w:rPr>
              <w:t>Considerable experience of working in a relevant data, research, intelligence and/or improvement environment.</w:t>
            </w:r>
          </w:p>
        </w:tc>
        <w:tc>
          <w:tcPr>
            <w:tcW w:w="767" w:type="dxa"/>
            <w:tcBorders>
              <w:top w:val="nil"/>
              <w:bottom w:val="nil"/>
            </w:tcBorders>
            <w:shd w:val="clear" w:color="auto" w:fill="auto"/>
          </w:tcPr>
          <w:p w14:paraId="1A154A34" w14:textId="77777777" w:rsidR="006B1BC0" w:rsidRPr="00F31DDC" w:rsidRDefault="006B1BC0" w:rsidP="00FC39B6">
            <w:pPr>
              <w:spacing w:after="0" w:line="240" w:lineRule="auto"/>
              <w:jc w:val="center"/>
              <w:rPr>
                <w:rFonts w:ascii="Arial" w:hAnsi="Arial" w:cs="Arial"/>
                <w:sz w:val="20"/>
              </w:rPr>
            </w:pPr>
          </w:p>
        </w:tc>
        <w:tc>
          <w:tcPr>
            <w:tcW w:w="602" w:type="dxa"/>
            <w:tcBorders>
              <w:top w:val="nil"/>
              <w:bottom w:val="nil"/>
            </w:tcBorders>
            <w:shd w:val="clear" w:color="auto" w:fill="auto"/>
          </w:tcPr>
          <w:p w14:paraId="1A154A35" w14:textId="77777777" w:rsidR="006B1BC0" w:rsidRPr="00F31DDC" w:rsidRDefault="006B1BC0" w:rsidP="00FC39B6">
            <w:pPr>
              <w:spacing w:after="0" w:line="240" w:lineRule="auto"/>
              <w:jc w:val="center"/>
              <w:rPr>
                <w:rFonts w:ascii="Arial" w:hAnsi="Arial" w:cs="Arial"/>
                <w:sz w:val="20"/>
              </w:rPr>
            </w:pPr>
          </w:p>
        </w:tc>
      </w:tr>
      <w:tr w:rsidR="00FC39B6" w:rsidRPr="00F31DDC" w14:paraId="1A154A3A" w14:textId="77777777" w:rsidTr="003A5188">
        <w:tc>
          <w:tcPr>
            <w:tcW w:w="9121" w:type="dxa"/>
            <w:tcBorders>
              <w:top w:val="nil"/>
              <w:bottom w:val="nil"/>
            </w:tcBorders>
            <w:shd w:val="clear" w:color="auto" w:fill="auto"/>
            <w:vAlign w:val="center"/>
          </w:tcPr>
          <w:p w14:paraId="1A154A37" w14:textId="77777777" w:rsidR="00FC39B6" w:rsidRPr="00F31DDC" w:rsidRDefault="001715B3" w:rsidP="001715B3">
            <w:pPr>
              <w:numPr>
                <w:ilvl w:val="0"/>
                <w:numId w:val="3"/>
              </w:numPr>
              <w:spacing w:after="0" w:line="240" w:lineRule="auto"/>
              <w:rPr>
                <w:rFonts w:ascii="Arial" w:hAnsi="Arial" w:cs="Arial"/>
                <w:sz w:val="20"/>
              </w:rPr>
            </w:pPr>
            <w:r w:rsidRPr="00F31DDC">
              <w:rPr>
                <w:rFonts w:ascii="Arial" w:hAnsi="Arial" w:cs="Arial"/>
                <w:sz w:val="20"/>
              </w:rPr>
              <w:t>Significant e</w:t>
            </w:r>
            <w:r w:rsidR="009F26E5" w:rsidRPr="00F31DDC">
              <w:rPr>
                <w:rFonts w:ascii="Arial" w:hAnsi="Arial" w:cs="Arial"/>
                <w:sz w:val="20"/>
              </w:rPr>
              <w:t>xperience of scoping, developing and implementing technical solutions relating to business improvement or intelligence.</w:t>
            </w:r>
          </w:p>
        </w:tc>
        <w:tc>
          <w:tcPr>
            <w:tcW w:w="767" w:type="dxa"/>
            <w:tcBorders>
              <w:top w:val="nil"/>
              <w:bottom w:val="nil"/>
            </w:tcBorders>
            <w:shd w:val="clear" w:color="auto" w:fill="auto"/>
          </w:tcPr>
          <w:p w14:paraId="1A154A38"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 xml:space="preserve">A/I </w:t>
            </w:r>
          </w:p>
        </w:tc>
        <w:tc>
          <w:tcPr>
            <w:tcW w:w="602" w:type="dxa"/>
            <w:tcBorders>
              <w:top w:val="nil"/>
              <w:bottom w:val="nil"/>
            </w:tcBorders>
            <w:shd w:val="clear" w:color="auto" w:fill="auto"/>
          </w:tcPr>
          <w:p w14:paraId="1A154A39"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3E" w14:textId="77777777" w:rsidTr="003A5188">
        <w:tc>
          <w:tcPr>
            <w:tcW w:w="9121" w:type="dxa"/>
            <w:tcBorders>
              <w:top w:val="nil"/>
              <w:bottom w:val="nil"/>
            </w:tcBorders>
            <w:shd w:val="clear" w:color="auto" w:fill="auto"/>
            <w:vAlign w:val="center"/>
          </w:tcPr>
          <w:p w14:paraId="1A154A3B" w14:textId="77777777" w:rsidR="00FC39B6" w:rsidRPr="00F31DDC" w:rsidRDefault="001715B3" w:rsidP="001715B3">
            <w:pPr>
              <w:pStyle w:val="ListParagraph"/>
              <w:numPr>
                <w:ilvl w:val="0"/>
                <w:numId w:val="3"/>
              </w:numPr>
              <w:rPr>
                <w:rFonts w:cs="Arial"/>
                <w:sz w:val="22"/>
              </w:rPr>
            </w:pPr>
            <w:r w:rsidRPr="00F31DDC">
              <w:rPr>
                <w:rFonts w:eastAsia="Calibri" w:cs="Arial"/>
                <w:sz w:val="20"/>
                <w:szCs w:val="22"/>
              </w:rPr>
              <w:t>Experience of contributing to policy/procedure formulation</w:t>
            </w:r>
            <w:r w:rsidR="006B1BC0" w:rsidRPr="00F31DDC">
              <w:rPr>
                <w:rFonts w:eastAsia="Calibri" w:cs="Arial"/>
                <w:sz w:val="20"/>
                <w:szCs w:val="22"/>
              </w:rPr>
              <w:t xml:space="preserve"> and adoption</w:t>
            </w:r>
            <w:r w:rsidRPr="00F31DDC">
              <w:rPr>
                <w:rFonts w:eastAsia="Calibri" w:cs="Arial"/>
                <w:sz w:val="20"/>
                <w:szCs w:val="22"/>
              </w:rPr>
              <w:t>.</w:t>
            </w:r>
          </w:p>
        </w:tc>
        <w:tc>
          <w:tcPr>
            <w:tcW w:w="767" w:type="dxa"/>
            <w:tcBorders>
              <w:top w:val="nil"/>
              <w:bottom w:val="nil"/>
            </w:tcBorders>
            <w:shd w:val="clear" w:color="auto" w:fill="auto"/>
          </w:tcPr>
          <w:p w14:paraId="1A154A3C"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3D"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42" w14:textId="77777777" w:rsidTr="003A5188">
        <w:tc>
          <w:tcPr>
            <w:tcW w:w="9121" w:type="dxa"/>
            <w:tcBorders>
              <w:top w:val="nil"/>
              <w:bottom w:val="nil"/>
            </w:tcBorders>
            <w:shd w:val="clear" w:color="auto" w:fill="auto"/>
            <w:vAlign w:val="center"/>
          </w:tcPr>
          <w:p w14:paraId="1A154A3F" w14:textId="77777777" w:rsidR="00FC39B6" w:rsidRPr="00F31DDC" w:rsidRDefault="006B1BC0" w:rsidP="006B1BC0">
            <w:pPr>
              <w:numPr>
                <w:ilvl w:val="0"/>
                <w:numId w:val="3"/>
              </w:numPr>
              <w:spacing w:after="0" w:line="240" w:lineRule="auto"/>
              <w:rPr>
                <w:rFonts w:ascii="Arial" w:hAnsi="Arial" w:cs="Arial"/>
                <w:sz w:val="20"/>
              </w:rPr>
            </w:pPr>
            <w:r w:rsidRPr="00F31DDC">
              <w:rPr>
                <w:rFonts w:ascii="Arial" w:hAnsi="Arial" w:cs="Arial"/>
                <w:sz w:val="20"/>
              </w:rPr>
              <w:t>Experience of the management of teams, setting targets and monitoring performance.</w:t>
            </w:r>
          </w:p>
        </w:tc>
        <w:tc>
          <w:tcPr>
            <w:tcW w:w="767" w:type="dxa"/>
            <w:tcBorders>
              <w:top w:val="nil"/>
              <w:bottom w:val="nil"/>
            </w:tcBorders>
            <w:shd w:val="clear" w:color="auto" w:fill="auto"/>
          </w:tcPr>
          <w:p w14:paraId="1A154A40"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41"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46" w14:textId="77777777" w:rsidTr="003A5188">
        <w:tc>
          <w:tcPr>
            <w:tcW w:w="9121" w:type="dxa"/>
            <w:tcBorders>
              <w:top w:val="nil"/>
              <w:bottom w:val="nil"/>
            </w:tcBorders>
            <w:shd w:val="clear" w:color="auto" w:fill="auto"/>
            <w:vAlign w:val="center"/>
          </w:tcPr>
          <w:p w14:paraId="1A154A43" w14:textId="77777777" w:rsidR="00FC39B6" w:rsidRPr="00F31DDC" w:rsidRDefault="006B1BC0" w:rsidP="006B1BC0">
            <w:pPr>
              <w:numPr>
                <w:ilvl w:val="0"/>
                <w:numId w:val="3"/>
              </w:numPr>
              <w:spacing w:after="0" w:line="240" w:lineRule="auto"/>
              <w:rPr>
                <w:rFonts w:ascii="Arial" w:hAnsi="Arial" w:cs="Arial"/>
                <w:sz w:val="20"/>
              </w:rPr>
            </w:pPr>
            <w:r w:rsidRPr="00F31DDC">
              <w:rPr>
                <w:rFonts w:ascii="Arial" w:hAnsi="Arial" w:cs="Arial"/>
                <w:sz w:val="20"/>
              </w:rPr>
              <w:t>Experience of budget management.</w:t>
            </w:r>
          </w:p>
        </w:tc>
        <w:tc>
          <w:tcPr>
            <w:tcW w:w="767" w:type="dxa"/>
            <w:tcBorders>
              <w:top w:val="nil"/>
              <w:bottom w:val="nil"/>
            </w:tcBorders>
            <w:shd w:val="clear" w:color="auto" w:fill="auto"/>
          </w:tcPr>
          <w:p w14:paraId="1A154A44"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45" w14:textId="77777777" w:rsidR="00FC39B6" w:rsidRPr="00F31DDC" w:rsidRDefault="006B1BC0" w:rsidP="00FC39B6">
            <w:pPr>
              <w:spacing w:after="0" w:line="240" w:lineRule="auto"/>
              <w:jc w:val="center"/>
              <w:rPr>
                <w:rFonts w:ascii="Arial" w:hAnsi="Arial" w:cs="Arial"/>
                <w:sz w:val="20"/>
              </w:rPr>
            </w:pPr>
            <w:r w:rsidRPr="00F31DDC">
              <w:rPr>
                <w:rFonts w:ascii="Arial" w:hAnsi="Arial" w:cs="Arial"/>
                <w:sz w:val="20"/>
              </w:rPr>
              <w:t>D</w:t>
            </w:r>
          </w:p>
        </w:tc>
      </w:tr>
      <w:tr w:rsidR="00FC39B6" w:rsidRPr="00F31DDC" w14:paraId="1A154A4A" w14:textId="77777777" w:rsidTr="003A5188">
        <w:trPr>
          <w:trHeight w:hRule="exact" w:val="567"/>
        </w:trPr>
        <w:tc>
          <w:tcPr>
            <w:tcW w:w="9121" w:type="dxa"/>
            <w:shd w:val="clear" w:color="auto" w:fill="BFBFBF"/>
            <w:vAlign w:val="center"/>
          </w:tcPr>
          <w:p w14:paraId="1A154A47" w14:textId="77777777" w:rsidR="00FC39B6" w:rsidRPr="00F31DDC" w:rsidRDefault="00FC39B6" w:rsidP="00FC39B6">
            <w:pPr>
              <w:spacing w:after="0" w:line="240" w:lineRule="auto"/>
              <w:rPr>
                <w:rFonts w:ascii="Arial" w:hAnsi="Arial" w:cs="Arial"/>
                <w:b/>
                <w:sz w:val="20"/>
              </w:rPr>
            </w:pPr>
            <w:r w:rsidRPr="00F31DDC">
              <w:rPr>
                <w:rFonts w:ascii="Arial" w:hAnsi="Arial" w:cs="Arial"/>
                <w:b/>
                <w:sz w:val="20"/>
              </w:rPr>
              <w:t>General and Special Knowledge</w:t>
            </w:r>
          </w:p>
        </w:tc>
        <w:tc>
          <w:tcPr>
            <w:tcW w:w="767" w:type="dxa"/>
            <w:shd w:val="clear" w:color="auto" w:fill="BFBFBF"/>
            <w:vAlign w:val="center"/>
          </w:tcPr>
          <w:p w14:paraId="1A154A48"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Measure</w:t>
            </w:r>
          </w:p>
        </w:tc>
        <w:tc>
          <w:tcPr>
            <w:tcW w:w="602" w:type="dxa"/>
            <w:shd w:val="clear" w:color="auto" w:fill="BFBFBF"/>
            <w:vAlign w:val="center"/>
          </w:tcPr>
          <w:p w14:paraId="1A154A49"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Rank</w:t>
            </w:r>
          </w:p>
        </w:tc>
      </w:tr>
      <w:tr w:rsidR="00FC39B6" w:rsidRPr="00F31DDC" w14:paraId="1A154A50" w14:textId="77777777" w:rsidTr="003A5188">
        <w:tc>
          <w:tcPr>
            <w:tcW w:w="9121" w:type="dxa"/>
            <w:tcBorders>
              <w:bottom w:val="nil"/>
            </w:tcBorders>
            <w:shd w:val="clear" w:color="auto" w:fill="auto"/>
            <w:vAlign w:val="center"/>
          </w:tcPr>
          <w:p w14:paraId="1A154A4B" w14:textId="77777777" w:rsidR="00FC39B6" w:rsidRPr="00F31DDC" w:rsidRDefault="006B1BC0" w:rsidP="006B1BC0">
            <w:pPr>
              <w:numPr>
                <w:ilvl w:val="0"/>
                <w:numId w:val="4"/>
              </w:numPr>
              <w:spacing w:after="0" w:line="240" w:lineRule="auto"/>
              <w:rPr>
                <w:rFonts w:ascii="Arial" w:hAnsi="Arial" w:cs="Arial"/>
                <w:sz w:val="20"/>
              </w:rPr>
            </w:pPr>
            <w:r w:rsidRPr="00F31DDC">
              <w:rPr>
                <w:rFonts w:ascii="Arial" w:hAnsi="Arial" w:cs="Arial"/>
                <w:sz w:val="20"/>
              </w:rPr>
              <w:t>Significant</w:t>
            </w:r>
            <w:r w:rsidR="00721465" w:rsidRPr="00F31DDC">
              <w:rPr>
                <w:rFonts w:ascii="Arial" w:hAnsi="Arial" w:cs="Arial"/>
                <w:sz w:val="20"/>
              </w:rPr>
              <w:t xml:space="preserve"> knowledge of </w:t>
            </w:r>
            <w:r w:rsidRPr="00F31DDC">
              <w:rPr>
                <w:rFonts w:ascii="Arial" w:hAnsi="Arial" w:cs="Arial"/>
                <w:sz w:val="20"/>
              </w:rPr>
              <w:t>b</w:t>
            </w:r>
            <w:r w:rsidR="00DB56CF" w:rsidRPr="00F31DDC">
              <w:rPr>
                <w:rFonts w:ascii="Arial" w:hAnsi="Arial" w:cs="Arial"/>
                <w:sz w:val="20"/>
              </w:rPr>
              <w:t xml:space="preserve">usiness </w:t>
            </w:r>
            <w:r w:rsidRPr="00F31DDC">
              <w:rPr>
                <w:rFonts w:ascii="Arial" w:hAnsi="Arial" w:cs="Arial"/>
                <w:sz w:val="20"/>
              </w:rPr>
              <w:t>i</w:t>
            </w:r>
            <w:r w:rsidR="00DB56CF" w:rsidRPr="00F31DDC">
              <w:rPr>
                <w:rFonts w:ascii="Arial" w:hAnsi="Arial" w:cs="Arial"/>
                <w:sz w:val="20"/>
              </w:rPr>
              <w:t>ntelligence</w:t>
            </w:r>
            <w:r w:rsidR="00721465" w:rsidRPr="00F31DDC">
              <w:rPr>
                <w:rFonts w:ascii="Arial" w:hAnsi="Arial" w:cs="Arial"/>
                <w:sz w:val="20"/>
              </w:rPr>
              <w:t xml:space="preserve"> systems and applications, specifically those delivering public sector </w:t>
            </w:r>
            <w:r w:rsidRPr="00F31DDC">
              <w:rPr>
                <w:rFonts w:ascii="Arial" w:hAnsi="Arial" w:cs="Arial"/>
                <w:sz w:val="20"/>
              </w:rPr>
              <w:t>b</w:t>
            </w:r>
            <w:r w:rsidR="00DB56CF" w:rsidRPr="00F31DDC">
              <w:rPr>
                <w:rFonts w:ascii="Arial" w:hAnsi="Arial" w:cs="Arial"/>
                <w:sz w:val="20"/>
              </w:rPr>
              <w:t xml:space="preserve">usiness </w:t>
            </w:r>
            <w:r w:rsidRPr="00F31DDC">
              <w:rPr>
                <w:rFonts w:ascii="Arial" w:hAnsi="Arial" w:cs="Arial"/>
                <w:sz w:val="20"/>
              </w:rPr>
              <w:t>i</w:t>
            </w:r>
            <w:r w:rsidR="00DB56CF" w:rsidRPr="00F31DDC">
              <w:rPr>
                <w:rFonts w:ascii="Arial" w:hAnsi="Arial" w:cs="Arial"/>
                <w:sz w:val="20"/>
              </w:rPr>
              <w:t>ntelligence</w:t>
            </w:r>
            <w:r w:rsidRPr="00F31DDC">
              <w:rPr>
                <w:rFonts w:ascii="Arial" w:hAnsi="Arial" w:cs="Arial"/>
                <w:sz w:val="20"/>
              </w:rPr>
              <w:t xml:space="preserve"> services.</w:t>
            </w:r>
          </w:p>
        </w:tc>
        <w:tc>
          <w:tcPr>
            <w:tcW w:w="767" w:type="dxa"/>
            <w:tcBorders>
              <w:bottom w:val="nil"/>
            </w:tcBorders>
            <w:shd w:val="clear" w:color="auto" w:fill="auto"/>
          </w:tcPr>
          <w:p w14:paraId="1A154A4C" w14:textId="77777777" w:rsidR="00FC39B6" w:rsidRPr="00F31DDC" w:rsidRDefault="00FC39B6" w:rsidP="00FC39B6">
            <w:pPr>
              <w:spacing w:after="0" w:line="240" w:lineRule="auto"/>
              <w:jc w:val="center"/>
              <w:rPr>
                <w:rFonts w:ascii="Arial" w:hAnsi="Arial" w:cs="Arial"/>
                <w:sz w:val="20"/>
              </w:rPr>
            </w:pPr>
          </w:p>
          <w:p w14:paraId="1A154A4D"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bottom w:val="nil"/>
            </w:tcBorders>
            <w:shd w:val="clear" w:color="auto" w:fill="auto"/>
          </w:tcPr>
          <w:p w14:paraId="1A154A4E" w14:textId="77777777" w:rsidR="00FC39B6" w:rsidRPr="00F31DDC" w:rsidRDefault="00FC39B6" w:rsidP="00FC39B6">
            <w:pPr>
              <w:spacing w:after="0" w:line="240" w:lineRule="auto"/>
              <w:jc w:val="center"/>
              <w:rPr>
                <w:rFonts w:ascii="Arial" w:hAnsi="Arial" w:cs="Arial"/>
                <w:sz w:val="20"/>
              </w:rPr>
            </w:pPr>
          </w:p>
          <w:p w14:paraId="1A154A4F"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54" w14:textId="77777777" w:rsidTr="003A5188">
        <w:tc>
          <w:tcPr>
            <w:tcW w:w="9121" w:type="dxa"/>
            <w:tcBorders>
              <w:top w:val="nil"/>
              <w:bottom w:val="nil"/>
            </w:tcBorders>
            <w:shd w:val="clear" w:color="auto" w:fill="auto"/>
            <w:vAlign w:val="center"/>
          </w:tcPr>
          <w:p w14:paraId="1A154A51" w14:textId="77777777" w:rsidR="00FC39B6" w:rsidRPr="00F31DDC" w:rsidRDefault="006B1BC0" w:rsidP="006B1BC0">
            <w:pPr>
              <w:numPr>
                <w:ilvl w:val="0"/>
                <w:numId w:val="4"/>
              </w:numPr>
              <w:spacing w:after="0" w:line="240" w:lineRule="auto"/>
              <w:rPr>
                <w:rFonts w:ascii="Arial" w:hAnsi="Arial" w:cs="Arial"/>
                <w:sz w:val="20"/>
              </w:rPr>
            </w:pPr>
            <w:r w:rsidRPr="00F31DDC">
              <w:rPr>
                <w:rFonts w:ascii="Arial" w:hAnsi="Arial" w:cs="Arial"/>
                <w:sz w:val="20"/>
              </w:rPr>
              <w:t>Knowledge of the pressures facing local government / In-depth knowledge and understanding of national and local government policies and agendas, including emerging and changing issues.</w:t>
            </w:r>
          </w:p>
        </w:tc>
        <w:tc>
          <w:tcPr>
            <w:tcW w:w="767" w:type="dxa"/>
            <w:tcBorders>
              <w:top w:val="nil"/>
              <w:bottom w:val="nil"/>
            </w:tcBorders>
            <w:shd w:val="clear" w:color="auto" w:fill="auto"/>
          </w:tcPr>
          <w:p w14:paraId="1A154A52"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53" w14:textId="77777777" w:rsidR="00FC39B6" w:rsidRPr="00F31DDC" w:rsidRDefault="00FC39B6" w:rsidP="00FC39B6">
            <w:pPr>
              <w:spacing w:after="0" w:line="240" w:lineRule="auto"/>
              <w:jc w:val="center"/>
              <w:rPr>
                <w:rFonts w:ascii="Arial" w:hAnsi="Arial" w:cs="Arial"/>
                <w:sz w:val="20"/>
              </w:rPr>
            </w:pPr>
            <w:r w:rsidRPr="00F31DDC">
              <w:rPr>
                <w:rFonts w:ascii="Arial" w:hAnsi="Arial" w:cs="Arial"/>
                <w:sz w:val="20"/>
              </w:rPr>
              <w:t>E</w:t>
            </w:r>
          </w:p>
        </w:tc>
      </w:tr>
      <w:tr w:rsidR="003F029C" w:rsidRPr="00F31DDC" w14:paraId="1A154A58" w14:textId="77777777" w:rsidTr="003A5188">
        <w:tc>
          <w:tcPr>
            <w:tcW w:w="9121" w:type="dxa"/>
            <w:tcBorders>
              <w:top w:val="nil"/>
              <w:bottom w:val="nil"/>
            </w:tcBorders>
            <w:shd w:val="clear" w:color="auto" w:fill="auto"/>
            <w:vAlign w:val="center"/>
          </w:tcPr>
          <w:p w14:paraId="1A154A55" w14:textId="77777777" w:rsidR="003F029C" w:rsidRPr="00F31DDC" w:rsidRDefault="006B1BC0" w:rsidP="006B1BC0">
            <w:pPr>
              <w:numPr>
                <w:ilvl w:val="0"/>
                <w:numId w:val="4"/>
              </w:numPr>
              <w:spacing w:after="0" w:line="240" w:lineRule="auto"/>
              <w:rPr>
                <w:rFonts w:ascii="Arial" w:hAnsi="Arial" w:cs="Arial"/>
                <w:sz w:val="20"/>
              </w:rPr>
            </w:pPr>
            <w:r w:rsidRPr="00F31DDC">
              <w:rPr>
                <w:rFonts w:ascii="Arial" w:hAnsi="Arial" w:cs="Arial"/>
                <w:sz w:val="20"/>
              </w:rPr>
              <w:t>Significant knowledge of data governance protocols including adherence to data management frameworks, the General Data Protection Regulation and data quality standards.</w:t>
            </w:r>
          </w:p>
        </w:tc>
        <w:tc>
          <w:tcPr>
            <w:tcW w:w="767" w:type="dxa"/>
            <w:tcBorders>
              <w:top w:val="nil"/>
              <w:bottom w:val="nil"/>
            </w:tcBorders>
            <w:shd w:val="clear" w:color="auto" w:fill="auto"/>
          </w:tcPr>
          <w:p w14:paraId="1A154A56" w14:textId="77777777" w:rsidR="003F029C" w:rsidRPr="00F31DDC" w:rsidRDefault="003F029C"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57" w14:textId="77777777" w:rsidR="003F029C" w:rsidRPr="00F31DDC" w:rsidRDefault="003F029C"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5C" w14:textId="77777777" w:rsidTr="003A5188">
        <w:tc>
          <w:tcPr>
            <w:tcW w:w="9121" w:type="dxa"/>
            <w:tcBorders>
              <w:top w:val="nil"/>
              <w:bottom w:val="nil"/>
            </w:tcBorders>
            <w:shd w:val="clear" w:color="auto" w:fill="auto"/>
            <w:vAlign w:val="center"/>
          </w:tcPr>
          <w:p w14:paraId="1A154A59" w14:textId="77777777" w:rsidR="00FC39B6" w:rsidRPr="00F31DDC" w:rsidRDefault="006B1BC0" w:rsidP="006B1BC0">
            <w:pPr>
              <w:numPr>
                <w:ilvl w:val="0"/>
                <w:numId w:val="4"/>
              </w:numPr>
              <w:spacing w:after="0" w:line="240" w:lineRule="auto"/>
              <w:rPr>
                <w:rFonts w:ascii="Arial" w:hAnsi="Arial" w:cs="Arial"/>
                <w:sz w:val="20"/>
              </w:rPr>
            </w:pPr>
            <w:r w:rsidRPr="00F31DDC">
              <w:rPr>
                <w:rFonts w:ascii="Arial" w:hAnsi="Arial" w:cs="Arial"/>
                <w:sz w:val="20"/>
              </w:rPr>
              <w:t>Knowledge of and ability to provide effective supervision to staff and appropriate guidance to senior managers.</w:t>
            </w:r>
          </w:p>
        </w:tc>
        <w:tc>
          <w:tcPr>
            <w:tcW w:w="767" w:type="dxa"/>
            <w:tcBorders>
              <w:top w:val="nil"/>
              <w:bottom w:val="nil"/>
            </w:tcBorders>
            <w:shd w:val="clear" w:color="auto" w:fill="auto"/>
          </w:tcPr>
          <w:p w14:paraId="1A154A5A" w14:textId="77777777" w:rsidR="00967281" w:rsidRPr="00F31DDC" w:rsidRDefault="003F029C" w:rsidP="003F029C">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5B" w14:textId="77777777" w:rsidR="00967281" w:rsidRPr="00F31DDC" w:rsidRDefault="006B1BC0" w:rsidP="00FC39B6">
            <w:pPr>
              <w:spacing w:after="0" w:line="240" w:lineRule="auto"/>
              <w:jc w:val="center"/>
              <w:rPr>
                <w:rFonts w:ascii="Arial" w:hAnsi="Arial" w:cs="Arial"/>
                <w:sz w:val="20"/>
              </w:rPr>
            </w:pPr>
            <w:r w:rsidRPr="00F31DDC">
              <w:rPr>
                <w:rFonts w:ascii="Arial" w:hAnsi="Arial" w:cs="Arial"/>
                <w:sz w:val="20"/>
              </w:rPr>
              <w:t>E</w:t>
            </w:r>
          </w:p>
        </w:tc>
      </w:tr>
      <w:tr w:rsidR="00FC39B6" w:rsidRPr="00F31DDC" w14:paraId="1A154A60" w14:textId="77777777" w:rsidTr="003A5188">
        <w:trPr>
          <w:trHeight w:hRule="exact" w:val="567"/>
        </w:trPr>
        <w:tc>
          <w:tcPr>
            <w:tcW w:w="9121" w:type="dxa"/>
            <w:shd w:val="clear" w:color="auto" w:fill="BFBFBF"/>
            <w:vAlign w:val="center"/>
          </w:tcPr>
          <w:p w14:paraId="1A154A5D" w14:textId="77777777" w:rsidR="00FC39B6" w:rsidRPr="00F31DDC" w:rsidRDefault="00FC39B6" w:rsidP="00FC39B6">
            <w:pPr>
              <w:spacing w:after="0" w:line="240" w:lineRule="auto"/>
              <w:rPr>
                <w:rFonts w:ascii="Arial" w:hAnsi="Arial" w:cs="Arial"/>
                <w:b/>
                <w:sz w:val="20"/>
              </w:rPr>
            </w:pPr>
            <w:r w:rsidRPr="00F31DDC">
              <w:rPr>
                <w:rFonts w:ascii="Arial" w:hAnsi="Arial" w:cs="Arial"/>
                <w:b/>
                <w:sz w:val="20"/>
              </w:rPr>
              <w:t>Skills and Abilities</w:t>
            </w:r>
          </w:p>
        </w:tc>
        <w:tc>
          <w:tcPr>
            <w:tcW w:w="767" w:type="dxa"/>
            <w:shd w:val="clear" w:color="auto" w:fill="BFBFBF"/>
            <w:vAlign w:val="center"/>
          </w:tcPr>
          <w:p w14:paraId="1A154A5E"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Measure</w:t>
            </w:r>
          </w:p>
        </w:tc>
        <w:tc>
          <w:tcPr>
            <w:tcW w:w="602" w:type="dxa"/>
            <w:shd w:val="clear" w:color="auto" w:fill="BFBFBF"/>
            <w:vAlign w:val="center"/>
          </w:tcPr>
          <w:p w14:paraId="1A154A5F" w14:textId="77777777" w:rsidR="00FC39B6" w:rsidRPr="00F31DDC" w:rsidRDefault="00FC39B6" w:rsidP="00FC39B6">
            <w:pPr>
              <w:spacing w:after="0" w:line="240" w:lineRule="auto"/>
              <w:jc w:val="center"/>
              <w:rPr>
                <w:rFonts w:ascii="Arial" w:hAnsi="Arial" w:cs="Arial"/>
                <w:b/>
                <w:sz w:val="10"/>
                <w:szCs w:val="12"/>
              </w:rPr>
            </w:pPr>
            <w:r w:rsidRPr="00F31DDC">
              <w:rPr>
                <w:rFonts w:ascii="Arial" w:hAnsi="Arial" w:cs="Arial"/>
                <w:b/>
                <w:sz w:val="10"/>
                <w:szCs w:val="12"/>
              </w:rPr>
              <w:t>Rank</w:t>
            </w:r>
          </w:p>
        </w:tc>
      </w:tr>
      <w:tr w:rsidR="00444BB8" w:rsidRPr="00F31DDC" w14:paraId="1A154A64" w14:textId="77777777" w:rsidTr="003A5188">
        <w:tc>
          <w:tcPr>
            <w:tcW w:w="9121" w:type="dxa"/>
            <w:tcBorders>
              <w:top w:val="nil"/>
              <w:bottom w:val="nil"/>
            </w:tcBorders>
            <w:shd w:val="clear" w:color="auto" w:fill="auto"/>
            <w:vAlign w:val="center"/>
          </w:tcPr>
          <w:p w14:paraId="1A154A61" w14:textId="77777777" w:rsidR="00444BB8" w:rsidRPr="00F31DDC" w:rsidRDefault="00444BB8" w:rsidP="00EA0E13">
            <w:pPr>
              <w:numPr>
                <w:ilvl w:val="0"/>
                <w:numId w:val="5"/>
              </w:numPr>
              <w:spacing w:after="0" w:line="240" w:lineRule="auto"/>
              <w:rPr>
                <w:rFonts w:ascii="Arial" w:hAnsi="Arial" w:cs="Arial"/>
                <w:sz w:val="20"/>
              </w:rPr>
            </w:pPr>
            <w:r w:rsidRPr="00F31DDC">
              <w:rPr>
                <w:rFonts w:ascii="Arial" w:hAnsi="Arial" w:cs="Arial"/>
                <w:sz w:val="20"/>
              </w:rPr>
              <w:t xml:space="preserve">Excellent </w:t>
            </w:r>
            <w:r w:rsidR="00EA0E13" w:rsidRPr="00F31DDC">
              <w:rPr>
                <w:rFonts w:ascii="Arial" w:hAnsi="Arial" w:cs="Arial"/>
                <w:sz w:val="20"/>
              </w:rPr>
              <w:t>communication, negotiation and interpersonal skills with the ability to deal with a variety of internal and external stakeholders</w:t>
            </w:r>
            <w:r w:rsidR="006B1BC0" w:rsidRPr="00F31DDC">
              <w:rPr>
                <w:rFonts w:ascii="Arial" w:hAnsi="Arial" w:cs="Arial"/>
                <w:sz w:val="20"/>
              </w:rPr>
              <w:t>.</w:t>
            </w:r>
          </w:p>
        </w:tc>
        <w:tc>
          <w:tcPr>
            <w:tcW w:w="767" w:type="dxa"/>
            <w:tcBorders>
              <w:top w:val="nil"/>
              <w:bottom w:val="nil"/>
            </w:tcBorders>
            <w:shd w:val="clear" w:color="auto" w:fill="auto"/>
          </w:tcPr>
          <w:p w14:paraId="1A154A62" w14:textId="77777777" w:rsidR="00444BB8" w:rsidRPr="00F31DDC" w:rsidRDefault="00444BB8" w:rsidP="00FC39B6">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63" w14:textId="77777777" w:rsidR="00444BB8" w:rsidRPr="00F31DDC" w:rsidRDefault="00444BB8" w:rsidP="00FC39B6">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68" w14:textId="77777777" w:rsidTr="003A5188">
        <w:tc>
          <w:tcPr>
            <w:tcW w:w="9121" w:type="dxa"/>
            <w:tcBorders>
              <w:top w:val="nil"/>
              <w:bottom w:val="nil"/>
            </w:tcBorders>
            <w:shd w:val="clear" w:color="auto" w:fill="auto"/>
            <w:vAlign w:val="center"/>
          </w:tcPr>
          <w:p w14:paraId="1A154A65" w14:textId="77777777" w:rsidR="006B1BC0" w:rsidRPr="00F31DDC" w:rsidRDefault="006B1BC0" w:rsidP="002D4166">
            <w:pPr>
              <w:numPr>
                <w:ilvl w:val="0"/>
                <w:numId w:val="5"/>
              </w:numPr>
              <w:spacing w:after="0" w:line="240" w:lineRule="auto"/>
              <w:rPr>
                <w:rFonts w:ascii="Arial" w:hAnsi="Arial" w:cs="Arial"/>
                <w:sz w:val="20"/>
              </w:rPr>
            </w:pPr>
            <w:r w:rsidRPr="00F31DDC">
              <w:rPr>
                <w:rFonts w:ascii="Arial" w:hAnsi="Arial" w:cs="Arial"/>
                <w:sz w:val="20"/>
              </w:rPr>
              <w:t>Ability to effectively manage and motivate a team to deliver excellent customer service and embrace change.</w:t>
            </w:r>
          </w:p>
        </w:tc>
        <w:tc>
          <w:tcPr>
            <w:tcW w:w="767" w:type="dxa"/>
            <w:tcBorders>
              <w:top w:val="nil"/>
              <w:bottom w:val="nil"/>
            </w:tcBorders>
            <w:shd w:val="clear" w:color="auto" w:fill="auto"/>
          </w:tcPr>
          <w:p w14:paraId="1A154A66"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67"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6C" w14:textId="77777777" w:rsidTr="003A5188">
        <w:tc>
          <w:tcPr>
            <w:tcW w:w="9121" w:type="dxa"/>
            <w:tcBorders>
              <w:top w:val="nil"/>
              <w:bottom w:val="nil"/>
            </w:tcBorders>
            <w:shd w:val="clear" w:color="auto" w:fill="auto"/>
            <w:vAlign w:val="center"/>
          </w:tcPr>
          <w:p w14:paraId="1A154A69" w14:textId="77777777" w:rsidR="006B1BC0" w:rsidRPr="00F31DDC" w:rsidRDefault="006B1BC0" w:rsidP="006B1BC0">
            <w:pPr>
              <w:numPr>
                <w:ilvl w:val="0"/>
                <w:numId w:val="5"/>
              </w:numPr>
              <w:spacing w:after="0" w:line="240" w:lineRule="auto"/>
              <w:rPr>
                <w:rFonts w:ascii="Arial" w:hAnsi="Arial" w:cs="Arial"/>
                <w:sz w:val="20"/>
              </w:rPr>
            </w:pPr>
            <w:r w:rsidRPr="00F31DDC">
              <w:rPr>
                <w:rFonts w:ascii="Arial" w:hAnsi="Arial" w:cs="Arial"/>
                <w:sz w:val="20"/>
              </w:rPr>
              <w:t>Ability to organise and prioritise conflicting workloads and meet strict deadlines; strong time management and organisational skills.</w:t>
            </w:r>
          </w:p>
        </w:tc>
        <w:tc>
          <w:tcPr>
            <w:tcW w:w="767" w:type="dxa"/>
            <w:tcBorders>
              <w:top w:val="nil"/>
              <w:bottom w:val="nil"/>
            </w:tcBorders>
            <w:shd w:val="clear" w:color="auto" w:fill="auto"/>
          </w:tcPr>
          <w:p w14:paraId="1A154A6A"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6B"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70" w14:textId="77777777" w:rsidTr="003A5188">
        <w:tc>
          <w:tcPr>
            <w:tcW w:w="9121" w:type="dxa"/>
            <w:tcBorders>
              <w:top w:val="nil"/>
              <w:bottom w:val="nil"/>
            </w:tcBorders>
            <w:shd w:val="clear" w:color="auto" w:fill="auto"/>
            <w:vAlign w:val="center"/>
          </w:tcPr>
          <w:p w14:paraId="1A154A6D" w14:textId="77777777" w:rsidR="006B1BC0" w:rsidRPr="00F31DDC" w:rsidRDefault="006B1BC0" w:rsidP="006B1BC0">
            <w:pPr>
              <w:numPr>
                <w:ilvl w:val="0"/>
                <w:numId w:val="5"/>
              </w:numPr>
              <w:spacing w:after="0" w:line="240" w:lineRule="auto"/>
              <w:rPr>
                <w:rFonts w:ascii="Arial" w:hAnsi="Arial" w:cs="Arial"/>
                <w:sz w:val="20"/>
              </w:rPr>
            </w:pPr>
            <w:r w:rsidRPr="00F31DDC">
              <w:rPr>
                <w:rFonts w:ascii="Arial" w:hAnsi="Arial" w:cs="Arial"/>
                <w:sz w:val="20"/>
              </w:rPr>
              <w:t>Ability to work at a senior level within the organisation and with partner organisations.</w:t>
            </w:r>
          </w:p>
        </w:tc>
        <w:tc>
          <w:tcPr>
            <w:tcW w:w="767" w:type="dxa"/>
            <w:tcBorders>
              <w:top w:val="nil"/>
              <w:bottom w:val="nil"/>
            </w:tcBorders>
            <w:shd w:val="clear" w:color="auto" w:fill="auto"/>
          </w:tcPr>
          <w:p w14:paraId="1A154A6E"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6F"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74" w14:textId="77777777" w:rsidTr="003A5188">
        <w:tc>
          <w:tcPr>
            <w:tcW w:w="9121" w:type="dxa"/>
            <w:tcBorders>
              <w:top w:val="nil"/>
              <w:bottom w:val="nil"/>
            </w:tcBorders>
            <w:shd w:val="clear" w:color="auto" w:fill="auto"/>
            <w:vAlign w:val="center"/>
          </w:tcPr>
          <w:p w14:paraId="1A154A71" w14:textId="77777777" w:rsidR="006B1BC0" w:rsidRPr="00F31DDC" w:rsidRDefault="006B1BC0" w:rsidP="006B1BC0">
            <w:pPr>
              <w:numPr>
                <w:ilvl w:val="0"/>
                <w:numId w:val="5"/>
              </w:numPr>
              <w:spacing w:after="0" w:line="240" w:lineRule="auto"/>
              <w:rPr>
                <w:rFonts w:ascii="Arial" w:hAnsi="Arial" w:cs="Arial"/>
                <w:sz w:val="20"/>
              </w:rPr>
            </w:pPr>
            <w:r w:rsidRPr="00F31DDC">
              <w:rPr>
                <w:rFonts w:ascii="Arial" w:hAnsi="Arial" w:cs="Arial"/>
                <w:sz w:val="20"/>
              </w:rPr>
              <w:t>Possess a positive and enthusiastic customer focussed approach with the ability to manage conflict situations and effectively resolve complex issues.</w:t>
            </w:r>
          </w:p>
        </w:tc>
        <w:tc>
          <w:tcPr>
            <w:tcW w:w="767" w:type="dxa"/>
            <w:tcBorders>
              <w:top w:val="nil"/>
              <w:bottom w:val="nil"/>
            </w:tcBorders>
            <w:shd w:val="clear" w:color="auto" w:fill="auto"/>
          </w:tcPr>
          <w:p w14:paraId="1A154A72"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73"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78" w14:textId="77777777" w:rsidTr="00AB049B">
        <w:tc>
          <w:tcPr>
            <w:tcW w:w="9121" w:type="dxa"/>
            <w:tcBorders>
              <w:top w:val="nil"/>
              <w:bottom w:val="nil"/>
            </w:tcBorders>
            <w:shd w:val="clear" w:color="auto" w:fill="auto"/>
            <w:vAlign w:val="center"/>
          </w:tcPr>
          <w:p w14:paraId="1A154A75" w14:textId="77777777" w:rsidR="006B1BC0" w:rsidRPr="00F31DDC" w:rsidRDefault="004A2E95" w:rsidP="004A2E95">
            <w:pPr>
              <w:pStyle w:val="ListParagraph"/>
              <w:numPr>
                <w:ilvl w:val="0"/>
                <w:numId w:val="5"/>
              </w:numPr>
              <w:rPr>
                <w:rFonts w:eastAsia="Calibri" w:cs="Arial"/>
                <w:sz w:val="20"/>
                <w:szCs w:val="22"/>
              </w:rPr>
            </w:pPr>
            <w:r w:rsidRPr="00F31DDC">
              <w:rPr>
                <w:rFonts w:eastAsia="Calibri" w:cs="Arial"/>
                <w:sz w:val="20"/>
                <w:szCs w:val="22"/>
              </w:rPr>
              <w:t>Ability to adopt an effective approach to problem-solving, adapting to changes in circumstance or information.</w:t>
            </w:r>
          </w:p>
        </w:tc>
        <w:tc>
          <w:tcPr>
            <w:tcW w:w="767" w:type="dxa"/>
            <w:tcBorders>
              <w:top w:val="nil"/>
              <w:bottom w:val="nil"/>
            </w:tcBorders>
            <w:shd w:val="clear" w:color="auto" w:fill="auto"/>
          </w:tcPr>
          <w:p w14:paraId="1A154A76"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nil"/>
            </w:tcBorders>
            <w:shd w:val="clear" w:color="auto" w:fill="auto"/>
          </w:tcPr>
          <w:p w14:paraId="1A154A77"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7C" w14:textId="77777777" w:rsidTr="00AB049B">
        <w:tc>
          <w:tcPr>
            <w:tcW w:w="9121" w:type="dxa"/>
            <w:tcBorders>
              <w:top w:val="nil"/>
              <w:bottom w:val="single" w:sz="4" w:space="0" w:color="auto"/>
            </w:tcBorders>
            <w:shd w:val="clear" w:color="auto" w:fill="auto"/>
            <w:vAlign w:val="center"/>
          </w:tcPr>
          <w:p w14:paraId="1A154A79" w14:textId="77777777" w:rsidR="006B1BC0" w:rsidRPr="00F31DDC" w:rsidRDefault="006B1BC0" w:rsidP="006B1BC0">
            <w:pPr>
              <w:numPr>
                <w:ilvl w:val="0"/>
                <w:numId w:val="5"/>
              </w:numPr>
              <w:spacing w:after="0" w:line="240" w:lineRule="auto"/>
              <w:rPr>
                <w:rFonts w:ascii="Arial" w:hAnsi="Arial" w:cs="Arial"/>
                <w:sz w:val="20"/>
              </w:rPr>
            </w:pPr>
            <w:r w:rsidRPr="00F31DDC">
              <w:rPr>
                <w:rFonts w:ascii="Arial" w:hAnsi="Arial" w:cs="Arial"/>
                <w:sz w:val="20"/>
              </w:rPr>
              <w:t>Accurate and methodical in the preparation of documentation/data/information.</w:t>
            </w:r>
          </w:p>
        </w:tc>
        <w:tc>
          <w:tcPr>
            <w:tcW w:w="767" w:type="dxa"/>
            <w:tcBorders>
              <w:top w:val="nil"/>
              <w:bottom w:val="single" w:sz="4" w:space="0" w:color="auto"/>
            </w:tcBorders>
            <w:shd w:val="clear" w:color="auto" w:fill="auto"/>
          </w:tcPr>
          <w:p w14:paraId="1A154A7A"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single" w:sz="4" w:space="0" w:color="auto"/>
            </w:tcBorders>
            <w:shd w:val="clear" w:color="auto" w:fill="auto"/>
          </w:tcPr>
          <w:p w14:paraId="1A154A7B"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80" w14:textId="77777777" w:rsidTr="00435D76">
        <w:trPr>
          <w:trHeight w:hRule="exact" w:val="567"/>
        </w:trPr>
        <w:tc>
          <w:tcPr>
            <w:tcW w:w="9121" w:type="dxa"/>
            <w:tcBorders>
              <w:bottom w:val="single" w:sz="4" w:space="0" w:color="auto"/>
            </w:tcBorders>
            <w:shd w:val="clear" w:color="auto" w:fill="BFBFBF"/>
            <w:vAlign w:val="center"/>
          </w:tcPr>
          <w:p w14:paraId="1A154A7D" w14:textId="77777777" w:rsidR="006B1BC0" w:rsidRPr="00F31DDC" w:rsidRDefault="006B1BC0" w:rsidP="006B1BC0">
            <w:pPr>
              <w:spacing w:after="0" w:line="240" w:lineRule="auto"/>
              <w:rPr>
                <w:rFonts w:ascii="Arial" w:hAnsi="Arial" w:cs="Arial"/>
                <w:b/>
                <w:sz w:val="20"/>
              </w:rPr>
            </w:pPr>
            <w:r w:rsidRPr="00F31DDC">
              <w:rPr>
                <w:rFonts w:ascii="Arial" w:hAnsi="Arial" w:cs="Arial"/>
                <w:b/>
                <w:sz w:val="20"/>
              </w:rPr>
              <w:t>Additional Requirements</w:t>
            </w:r>
          </w:p>
        </w:tc>
        <w:tc>
          <w:tcPr>
            <w:tcW w:w="767" w:type="dxa"/>
            <w:tcBorders>
              <w:bottom w:val="single" w:sz="4" w:space="0" w:color="auto"/>
            </w:tcBorders>
            <w:shd w:val="clear" w:color="auto" w:fill="BFBFBF"/>
            <w:vAlign w:val="center"/>
          </w:tcPr>
          <w:p w14:paraId="1A154A7E" w14:textId="77777777" w:rsidR="006B1BC0" w:rsidRPr="00F31DDC" w:rsidRDefault="006B1BC0" w:rsidP="006B1BC0">
            <w:pPr>
              <w:spacing w:after="0" w:line="240" w:lineRule="auto"/>
              <w:jc w:val="center"/>
              <w:rPr>
                <w:rFonts w:ascii="Arial" w:hAnsi="Arial" w:cs="Arial"/>
                <w:b/>
                <w:sz w:val="10"/>
                <w:szCs w:val="12"/>
              </w:rPr>
            </w:pPr>
            <w:r w:rsidRPr="00F31DDC">
              <w:rPr>
                <w:rFonts w:ascii="Arial" w:hAnsi="Arial" w:cs="Arial"/>
                <w:b/>
                <w:sz w:val="10"/>
                <w:szCs w:val="12"/>
              </w:rPr>
              <w:t>Measure</w:t>
            </w:r>
          </w:p>
        </w:tc>
        <w:tc>
          <w:tcPr>
            <w:tcW w:w="602" w:type="dxa"/>
            <w:tcBorders>
              <w:bottom w:val="single" w:sz="4" w:space="0" w:color="auto"/>
            </w:tcBorders>
            <w:shd w:val="clear" w:color="auto" w:fill="BFBFBF"/>
            <w:vAlign w:val="center"/>
          </w:tcPr>
          <w:p w14:paraId="1A154A7F" w14:textId="77777777" w:rsidR="006B1BC0" w:rsidRPr="00F31DDC" w:rsidRDefault="006B1BC0" w:rsidP="006B1BC0">
            <w:pPr>
              <w:spacing w:after="0" w:line="240" w:lineRule="auto"/>
              <w:jc w:val="center"/>
              <w:rPr>
                <w:rFonts w:ascii="Arial" w:hAnsi="Arial" w:cs="Arial"/>
                <w:b/>
                <w:sz w:val="10"/>
                <w:szCs w:val="12"/>
              </w:rPr>
            </w:pPr>
            <w:r w:rsidRPr="00F31DDC">
              <w:rPr>
                <w:rFonts w:ascii="Arial" w:hAnsi="Arial" w:cs="Arial"/>
                <w:b/>
                <w:sz w:val="10"/>
                <w:szCs w:val="12"/>
              </w:rPr>
              <w:t>Rank</w:t>
            </w:r>
          </w:p>
        </w:tc>
      </w:tr>
      <w:tr w:rsidR="006B1BC0" w:rsidRPr="00F31DDC" w14:paraId="1A154A84" w14:textId="77777777" w:rsidTr="00EA0E13">
        <w:tc>
          <w:tcPr>
            <w:tcW w:w="9121" w:type="dxa"/>
            <w:tcBorders>
              <w:top w:val="nil"/>
              <w:bottom w:val="nil"/>
            </w:tcBorders>
            <w:shd w:val="clear" w:color="auto" w:fill="auto"/>
            <w:vAlign w:val="center"/>
          </w:tcPr>
          <w:p w14:paraId="1A154A81" w14:textId="77777777" w:rsidR="006B1BC0" w:rsidRPr="00F31DDC" w:rsidRDefault="006B1BC0" w:rsidP="006B1BC0">
            <w:pPr>
              <w:numPr>
                <w:ilvl w:val="0"/>
                <w:numId w:val="1"/>
              </w:numPr>
              <w:spacing w:after="0" w:line="240" w:lineRule="auto"/>
              <w:rPr>
                <w:rFonts w:ascii="Arial" w:hAnsi="Arial" w:cs="Arial"/>
                <w:sz w:val="20"/>
              </w:rPr>
            </w:pPr>
            <w:r w:rsidRPr="00F31DDC">
              <w:rPr>
                <w:rFonts w:ascii="Arial" w:hAnsi="Arial" w:cs="Arial"/>
                <w:sz w:val="20"/>
              </w:rPr>
              <w:t>Willing to work flexibly in accordance with policies and procedures to meet the operational needs of the council.</w:t>
            </w:r>
          </w:p>
        </w:tc>
        <w:tc>
          <w:tcPr>
            <w:tcW w:w="767" w:type="dxa"/>
            <w:tcBorders>
              <w:top w:val="nil"/>
              <w:bottom w:val="nil"/>
            </w:tcBorders>
            <w:shd w:val="clear" w:color="auto" w:fill="auto"/>
          </w:tcPr>
          <w:p w14:paraId="1A154A82"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bottom w:val="nil"/>
            </w:tcBorders>
            <w:shd w:val="clear" w:color="auto" w:fill="auto"/>
          </w:tcPr>
          <w:p w14:paraId="1A154A83"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88" w14:textId="77777777" w:rsidTr="00EA0E13">
        <w:tc>
          <w:tcPr>
            <w:tcW w:w="9121" w:type="dxa"/>
            <w:tcBorders>
              <w:top w:val="nil"/>
              <w:bottom w:val="nil"/>
            </w:tcBorders>
            <w:shd w:val="clear" w:color="auto" w:fill="auto"/>
            <w:vAlign w:val="center"/>
          </w:tcPr>
          <w:p w14:paraId="1A154A85" w14:textId="77777777" w:rsidR="006B1BC0" w:rsidRPr="00F31DDC" w:rsidRDefault="006B1BC0" w:rsidP="006B1BC0">
            <w:pPr>
              <w:numPr>
                <w:ilvl w:val="0"/>
                <w:numId w:val="1"/>
              </w:numPr>
              <w:spacing w:after="0" w:line="240" w:lineRule="auto"/>
              <w:rPr>
                <w:rFonts w:ascii="Arial" w:hAnsi="Arial" w:cs="Arial"/>
                <w:sz w:val="20"/>
              </w:rPr>
            </w:pPr>
            <w:r w:rsidRPr="00F31DDC">
              <w:rPr>
                <w:rFonts w:ascii="Arial" w:hAnsi="Arial" w:cs="Arial"/>
                <w:sz w:val="20"/>
              </w:rPr>
              <w:t>Willing to undertake training and continuous professional development in connection with the post</w:t>
            </w:r>
          </w:p>
        </w:tc>
        <w:tc>
          <w:tcPr>
            <w:tcW w:w="767" w:type="dxa"/>
            <w:tcBorders>
              <w:top w:val="nil"/>
              <w:bottom w:val="nil"/>
              <w:right w:val="single" w:sz="4" w:space="0" w:color="auto"/>
            </w:tcBorders>
            <w:shd w:val="clear" w:color="auto" w:fill="auto"/>
          </w:tcPr>
          <w:p w14:paraId="1A154A86"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I</w:t>
            </w:r>
          </w:p>
        </w:tc>
        <w:tc>
          <w:tcPr>
            <w:tcW w:w="602" w:type="dxa"/>
            <w:tcBorders>
              <w:top w:val="nil"/>
              <w:left w:val="single" w:sz="4" w:space="0" w:color="auto"/>
              <w:bottom w:val="nil"/>
              <w:right w:val="single" w:sz="4" w:space="0" w:color="auto"/>
            </w:tcBorders>
            <w:shd w:val="clear" w:color="auto" w:fill="auto"/>
          </w:tcPr>
          <w:p w14:paraId="1A154A87" w14:textId="77777777" w:rsidR="006B1BC0" w:rsidRPr="00F31DDC" w:rsidRDefault="006B1BC0" w:rsidP="006B1BC0">
            <w:pPr>
              <w:tabs>
                <w:tab w:val="center" w:pos="193"/>
              </w:tabs>
              <w:spacing w:after="0" w:line="240" w:lineRule="auto"/>
              <w:rPr>
                <w:rFonts w:ascii="Arial" w:hAnsi="Arial" w:cs="Arial"/>
                <w:sz w:val="20"/>
              </w:rPr>
            </w:pPr>
            <w:r w:rsidRPr="00F31DDC">
              <w:rPr>
                <w:rFonts w:ascii="Arial" w:hAnsi="Arial" w:cs="Arial"/>
                <w:sz w:val="20"/>
              </w:rPr>
              <w:tab/>
              <w:t>E</w:t>
            </w:r>
          </w:p>
        </w:tc>
      </w:tr>
      <w:tr w:rsidR="006B1BC0" w:rsidRPr="00F31DDC" w14:paraId="1A154A8C" w14:textId="77777777" w:rsidTr="003A5188">
        <w:tc>
          <w:tcPr>
            <w:tcW w:w="9121" w:type="dxa"/>
            <w:tcBorders>
              <w:top w:val="nil"/>
              <w:bottom w:val="nil"/>
            </w:tcBorders>
            <w:shd w:val="clear" w:color="auto" w:fill="auto"/>
            <w:vAlign w:val="center"/>
          </w:tcPr>
          <w:p w14:paraId="1A154A89" w14:textId="77777777" w:rsidR="006B1BC0" w:rsidRPr="00F31DDC" w:rsidRDefault="006B1BC0" w:rsidP="006B1BC0">
            <w:pPr>
              <w:numPr>
                <w:ilvl w:val="0"/>
                <w:numId w:val="1"/>
              </w:numPr>
              <w:spacing w:after="0" w:line="240" w:lineRule="auto"/>
              <w:rPr>
                <w:rFonts w:ascii="Arial" w:hAnsi="Arial" w:cs="Arial"/>
                <w:sz w:val="20"/>
              </w:rPr>
            </w:pPr>
            <w:r w:rsidRPr="00F31DDC">
              <w:rPr>
                <w:rFonts w:ascii="Arial" w:hAnsi="Arial" w:cs="Arial"/>
                <w:sz w:val="20"/>
              </w:rPr>
              <w:t>Work in accordance with the council's vision, priorities, values and behaviours.</w:t>
            </w:r>
          </w:p>
        </w:tc>
        <w:tc>
          <w:tcPr>
            <w:tcW w:w="767" w:type="dxa"/>
            <w:tcBorders>
              <w:top w:val="nil"/>
              <w:bottom w:val="nil"/>
            </w:tcBorders>
            <w:shd w:val="clear" w:color="auto" w:fill="auto"/>
          </w:tcPr>
          <w:p w14:paraId="1A154A8A"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I</w:t>
            </w:r>
          </w:p>
        </w:tc>
        <w:tc>
          <w:tcPr>
            <w:tcW w:w="602" w:type="dxa"/>
            <w:tcBorders>
              <w:top w:val="nil"/>
              <w:bottom w:val="nil"/>
            </w:tcBorders>
            <w:shd w:val="clear" w:color="auto" w:fill="auto"/>
          </w:tcPr>
          <w:p w14:paraId="1A154A8B"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r w:rsidR="006B1BC0" w:rsidRPr="00F31DDC" w14:paraId="1A154A90" w14:textId="77777777" w:rsidTr="00435D76">
        <w:tc>
          <w:tcPr>
            <w:tcW w:w="9121" w:type="dxa"/>
            <w:tcBorders>
              <w:top w:val="nil"/>
              <w:bottom w:val="single" w:sz="4" w:space="0" w:color="auto"/>
            </w:tcBorders>
            <w:shd w:val="clear" w:color="auto" w:fill="auto"/>
            <w:vAlign w:val="center"/>
          </w:tcPr>
          <w:p w14:paraId="1A154A8D" w14:textId="77777777" w:rsidR="006B1BC0" w:rsidRPr="00F31DDC" w:rsidRDefault="006B1BC0" w:rsidP="006B1BC0">
            <w:pPr>
              <w:numPr>
                <w:ilvl w:val="0"/>
                <w:numId w:val="1"/>
              </w:numPr>
              <w:spacing w:after="0" w:line="240" w:lineRule="auto"/>
              <w:rPr>
                <w:rFonts w:ascii="Arial" w:hAnsi="Arial" w:cs="Arial"/>
                <w:b/>
                <w:sz w:val="20"/>
              </w:rPr>
            </w:pPr>
            <w:r w:rsidRPr="00F31DDC">
              <w:rPr>
                <w:rFonts w:ascii="Arial" w:hAnsi="Arial" w:cs="Arial"/>
                <w:sz w:val="20"/>
              </w:rPr>
              <w:t>Able to undertake any travel in connection with the post.</w:t>
            </w:r>
          </w:p>
        </w:tc>
        <w:tc>
          <w:tcPr>
            <w:tcW w:w="767" w:type="dxa"/>
            <w:tcBorders>
              <w:top w:val="nil"/>
              <w:bottom w:val="single" w:sz="4" w:space="0" w:color="auto"/>
            </w:tcBorders>
            <w:shd w:val="clear" w:color="auto" w:fill="auto"/>
          </w:tcPr>
          <w:p w14:paraId="1A154A8E"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A/I</w:t>
            </w:r>
          </w:p>
        </w:tc>
        <w:tc>
          <w:tcPr>
            <w:tcW w:w="602" w:type="dxa"/>
            <w:tcBorders>
              <w:top w:val="nil"/>
              <w:bottom w:val="single" w:sz="4" w:space="0" w:color="auto"/>
            </w:tcBorders>
            <w:shd w:val="clear" w:color="auto" w:fill="auto"/>
          </w:tcPr>
          <w:p w14:paraId="1A154A8F" w14:textId="77777777" w:rsidR="006B1BC0" w:rsidRPr="00F31DDC" w:rsidRDefault="006B1BC0" w:rsidP="006B1BC0">
            <w:pPr>
              <w:spacing w:after="0" w:line="240" w:lineRule="auto"/>
              <w:jc w:val="center"/>
              <w:rPr>
                <w:rFonts w:ascii="Arial" w:hAnsi="Arial" w:cs="Arial"/>
                <w:sz w:val="20"/>
              </w:rPr>
            </w:pPr>
            <w:r w:rsidRPr="00F31DDC">
              <w:rPr>
                <w:rFonts w:ascii="Arial" w:hAnsi="Arial" w:cs="Arial"/>
                <w:sz w:val="20"/>
              </w:rPr>
              <w:t>E</w:t>
            </w:r>
          </w:p>
        </w:tc>
      </w:tr>
    </w:tbl>
    <w:p w14:paraId="1A154A91" w14:textId="77777777" w:rsidR="00F00674" w:rsidRPr="00F31DDC" w:rsidRDefault="00F00674" w:rsidP="00CE2003">
      <w:pPr>
        <w:rPr>
          <w:rFonts w:ascii="Arial" w:hAnsi="Arial" w:cs="Arial"/>
          <w:sz w:val="20"/>
        </w:rPr>
      </w:pPr>
    </w:p>
    <w:sectPr w:rsidR="00F00674" w:rsidRPr="00F31DDC"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BE1"/>
    <w:multiLevelType w:val="hybridMultilevel"/>
    <w:tmpl w:val="14C88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D555CC"/>
    <w:multiLevelType w:val="hybridMultilevel"/>
    <w:tmpl w:val="68C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D2C75"/>
    <w:multiLevelType w:val="hybridMultilevel"/>
    <w:tmpl w:val="8C1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9C6379"/>
    <w:multiLevelType w:val="hybridMultilevel"/>
    <w:tmpl w:val="051E9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6D62F9"/>
    <w:multiLevelType w:val="hybridMultilevel"/>
    <w:tmpl w:val="5E0E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27380"/>
    <w:multiLevelType w:val="hybridMultilevel"/>
    <w:tmpl w:val="5AF4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52E31D4"/>
    <w:multiLevelType w:val="hybridMultilevel"/>
    <w:tmpl w:val="AC36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02C08"/>
    <w:multiLevelType w:val="hybridMultilevel"/>
    <w:tmpl w:val="F968A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003734"/>
    <w:multiLevelType w:val="hybridMultilevel"/>
    <w:tmpl w:val="E9D4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B25EE"/>
    <w:multiLevelType w:val="hybridMultilevel"/>
    <w:tmpl w:val="C964A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7"/>
  </w:num>
  <w:num w:numId="5">
    <w:abstractNumId w:val="9"/>
  </w:num>
  <w:num w:numId="6">
    <w:abstractNumId w:val="6"/>
  </w:num>
  <w:num w:numId="7">
    <w:abstractNumId w:val="4"/>
  </w:num>
  <w:num w:numId="8">
    <w:abstractNumId w:val="11"/>
  </w:num>
  <w:num w:numId="9">
    <w:abstractNumId w:val="8"/>
  </w:num>
  <w:num w:numId="10">
    <w:abstractNumId w:val="2"/>
  </w:num>
  <w:num w:numId="11">
    <w:abstractNumId w:val="3"/>
  </w:num>
  <w:num w:numId="12">
    <w:abstractNumId w:val="13"/>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12CD3"/>
    <w:rsid w:val="00017FA5"/>
    <w:rsid w:val="00045C07"/>
    <w:rsid w:val="000620F7"/>
    <w:rsid w:val="0008580E"/>
    <w:rsid w:val="000919C6"/>
    <w:rsid w:val="00094890"/>
    <w:rsid w:val="000B5412"/>
    <w:rsid w:val="000E5F65"/>
    <w:rsid w:val="000E6BC2"/>
    <w:rsid w:val="000F01B4"/>
    <w:rsid w:val="000F31C7"/>
    <w:rsid w:val="0010569C"/>
    <w:rsid w:val="00117042"/>
    <w:rsid w:val="00117EB7"/>
    <w:rsid w:val="00127A1E"/>
    <w:rsid w:val="00137D9A"/>
    <w:rsid w:val="00140589"/>
    <w:rsid w:val="00145A59"/>
    <w:rsid w:val="00154BC4"/>
    <w:rsid w:val="001715B3"/>
    <w:rsid w:val="00176486"/>
    <w:rsid w:val="001A2F45"/>
    <w:rsid w:val="001D4DB4"/>
    <w:rsid w:val="001E54B3"/>
    <w:rsid w:val="001F501E"/>
    <w:rsid w:val="00201F72"/>
    <w:rsid w:val="0022466C"/>
    <w:rsid w:val="0023305E"/>
    <w:rsid w:val="00240058"/>
    <w:rsid w:val="00247585"/>
    <w:rsid w:val="00251DBB"/>
    <w:rsid w:val="00256B57"/>
    <w:rsid w:val="002718D2"/>
    <w:rsid w:val="00275250"/>
    <w:rsid w:val="002921C5"/>
    <w:rsid w:val="002B5674"/>
    <w:rsid w:val="002C1B1B"/>
    <w:rsid w:val="002D4166"/>
    <w:rsid w:val="002D6CA1"/>
    <w:rsid w:val="002E564B"/>
    <w:rsid w:val="002F0515"/>
    <w:rsid w:val="00300162"/>
    <w:rsid w:val="00327CA3"/>
    <w:rsid w:val="003333B2"/>
    <w:rsid w:val="003653A9"/>
    <w:rsid w:val="00377738"/>
    <w:rsid w:val="003A5188"/>
    <w:rsid w:val="003A6700"/>
    <w:rsid w:val="003B3276"/>
    <w:rsid w:val="003C2057"/>
    <w:rsid w:val="003F029C"/>
    <w:rsid w:val="00402FDE"/>
    <w:rsid w:val="00415CF7"/>
    <w:rsid w:val="00424205"/>
    <w:rsid w:val="00424D55"/>
    <w:rsid w:val="00435D76"/>
    <w:rsid w:val="00444BB8"/>
    <w:rsid w:val="00450DF7"/>
    <w:rsid w:val="00460C9B"/>
    <w:rsid w:val="00492256"/>
    <w:rsid w:val="004A1F10"/>
    <w:rsid w:val="004A2E95"/>
    <w:rsid w:val="004B5DAC"/>
    <w:rsid w:val="004C0945"/>
    <w:rsid w:val="004D1285"/>
    <w:rsid w:val="004D2F27"/>
    <w:rsid w:val="00512222"/>
    <w:rsid w:val="005435A6"/>
    <w:rsid w:val="0055389F"/>
    <w:rsid w:val="005A74E5"/>
    <w:rsid w:val="005B5E6D"/>
    <w:rsid w:val="005C4A7E"/>
    <w:rsid w:val="005C4AF0"/>
    <w:rsid w:val="005D0684"/>
    <w:rsid w:val="005D41C3"/>
    <w:rsid w:val="005E7F44"/>
    <w:rsid w:val="0064730A"/>
    <w:rsid w:val="00671382"/>
    <w:rsid w:val="00692F99"/>
    <w:rsid w:val="006A0226"/>
    <w:rsid w:val="006A524F"/>
    <w:rsid w:val="006B1BC0"/>
    <w:rsid w:val="006C7E3D"/>
    <w:rsid w:val="006D58AF"/>
    <w:rsid w:val="006E0916"/>
    <w:rsid w:val="006E7213"/>
    <w:rsid w:val="00706E82"/>
    <w:rsid w:val="0071246E"/>
    <w:rsid w:val="00721465"/>
    <w:rsid w:val="00740050"/>
    <w:rsid w:val="00772240"/>
    <w:rsid w:val="00781F9B"/>
    <w:rsid w:val="007924AB"/>
    <w:rsid w:val="00792593"/>
    <w:rsid w:val="007B2023"/>
    <w:rsid w:val="007C0410"/>
    <w:rsid w:val="007C2E0B"/>
    <w:rsid w:val="007C4C1D"/>
    <w:rsid w:val="0080799D"/>
    <w:rsid w:val="008276F2"/>
    <w:rsid w:val="00842141"/>
    <w:rsid w:val="00864ECE"/>
    <w:rsid w:val="008651B8"/>
    <w:rsid w:val="00872A80"/>
    <w:rsid w:val="0087521C"/>
    <w:rsid w:val="00875C6D"/>
    <w:rsid w:val="00880F07"/>
    <w:rsid w:val="00893167"/>
    <w:rsid w:val="00895AEC"/>
    <w:rsid w:val="008A067B"/>
    <w:rsid w:val="008A49A4"/>
    <w:rsid w:val="008A6689"/>
    <w:rsid w:val="008B1EE1"/>
    <w:rsid w:val="008D12A8"/>
    <w:rsid w:val="008D3ADA"/>
    <w:rsid w:val="00952B5F"/>
    <w:rsid w:val="00967281"/>
    <w:rsid w:val="009A0A1A"/>
    <w:rsid w:val="009A156C"/>
    <w:rsid w:val="009C58AC"/>
    <w:rsid w:val="009C6C88"/>
    <w:rsid w:val="009E6424"/>
    <w:rsid w:val="009E65CC"/>
    <w:rsid w:val="009F26E5"/>
    <w:rsid w:val="00A37F12"/>
    <w:rsid w:val="00A42E5D"/>
    <w:rsid w:val="00A542F2"/>
    <w:rsid w:val="00A5596B"/>
    <w:rsid w:val="00AA3A10"/>
    <w:rsid w:val="00AB049B"/>
    <w:rsid w:val="00AB3C5A"/>
    <w:rsid w:val="00AB4003"/>
    <w:rsid w:val="00AE6842"/>
    <w:rsid w:val="00AF7267"/>
    <w:rsid w:val="00B5633E"/>
    <w:rsid w:val="00B675B6"/>
    <w:rsid w:val="00B8198B"/>
    <w:rsid w:val="00B86F23"/>
    <w:rsid w:val="00BD2435"/>
    <w:rsid w:val="00BE3F65"/>
    <w:rsid w:val="00BF3EB5"/>
    <w:rsid w:val="00C138A8"/>
    <w:rsid w:val="00C20EB9"/>
    <w:rsid w:val="00C22F86"/>
    <w:rsid w:val="00C462FF"/>
    <w:rsid w:val="00C670D9"/>
    <w:rsid w:val="00C80A09"/>
    <w:rsid w:val="00CB2A27"/>
    <w:rsid w:val="00CB4BB7"/>
    <w:rsid w:val="00CD2B95"/>
    <w:rsid w:val="00CE2003"/>
    <w:rsid w:val="00CE5D21"/>
    <w:rsid w:val="00D13B77"/>
    <w:rsid w:val="00D234E5"/>
    <w:rsid w:val="00D63DC6"/>
    <w:rsid w:val="00D6788E"/>
    <w:rsid w:val="00D70BE5"/>
    <w:rsid w:val="00D73004"/>
    <w:rsid w:val="00D7413F"/>
    <w:rsid w:val="00D80073"/>
    <w:rsid w:val="00D8209C"/>
    <w:rsid w:val="00DA3F01"/>
    <w:rsid w:val="00DA7E0D"/>
    <w:rsid w:val="00DB56CF"/>
    <w:rsid w:val="00DD780A"/>
    <w:rsid w:val="00DE0945"/>
    <w:rsid w:val="00E12FBB"/>
    <w:rsid w:val="00E1433D"/>
    <w:rsid w:val="00E27606"/>
    <w:rsid w:val="00E554DB"/>
    <w:rsid w:val="00E64FE8"/>
    <w:rsid w:val="00E74DAF"/>
    <w:rsid w:val="00E75067"/>
    <w:rsid w:val="00EA0E13"/>
    <w:rsid w:val="00EA45A7"/>
    <w:rsid w:val="00EB67F0"/>
    <w:rsid w:val="00ED41B8"/>
    <w:rsid w:val="00EF1322"/>
    <w:rsid w:val="00EF2F2A"/>
    <w:rsid w:val="00F00674"/>
    <w:rsid w:val="00F02796"/>
    <w:rsid w:val="00F02F35"/>
    <w:rsid w:val="00F02FA3"/>
    <w:rsid w:val="00F1235D"/>
    <w:rsid w:val="00F17DE0"/>
    <w:rsid w:val="00F31DDC"/>
    <w:rsid w:val="00F34357"/>
    <w:rsid w:val="00F362E8"/>
    <w:rsid w:val="00F50C3E"/>
    <w:rsid w:val="00F56274"/>
    <w:rsid w:val="00F6131B"/>
    <w:rsid w:val="00F713A0"/>
    <w:rsid w:val="00F720DA"/>
    <w:rsid w:val="00F834B2"/>
    <w:rsid w:val="00F960FC"/>
    <w:rsid w:val="00FA5881"/>
    <w:rsid w:val="00FC39B6"/>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9C6"/>
    <w:pPr>
      <w:overflowPunct w:val="0"/>
      <w:autoSpaceDE w:val="0"/>
      <w:autoSpaceDN w:val="0"/>
      <w:adjustRightInd w:val="0"/>
      <w:spacing w:after="0" w:line="240" w:lineRule="auto"/>
      <w:ind w:left="720"/>
      <w:contextualSpacing/>
      <w:textAlignment w:val="baseline"/>
    </w:pPr>
    <w:rPr>
      <w:rFonts w:ascii="Arial" w:eastAsia="Times New Roman" w:hAnsi="Arial"/>
      <w:sz w:val="24"/>
      <w:szCs w:val="20"/>
    </w:rPr>
  </w:style>
  <w:style w:type="paragraph" w:styleId="PlainText">
    <w:name w:val="Plain Text"/>
    <w:basedOn w:val="Normal"/>
    <w:link w:val="PlainTextChar"/>
    <w:rsid w:val="0009489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94890"/>
    <w:rPr>
      <w:rFonts w:ascii="Courier New" w:eastAsia="Times New Roman" w:hAnsi="Courier New"/>
      <w:lang w:eastAsia="en-US"/>
    </w:rPr>
  </w:style>
  <w:style w:type="paragraph" w:styleId="Header">
    <w:name w:val="header"/>
    <w:basedOn w:val="Normal"/>
    <w:link w:val="HeaderChar"/>
    <w:uiPriority w:val="99"/>
    <w:rsid w:val="0087521C"/>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HeaderChar">
    <w:name w:val="Header Char"/>
    <w:basedOn w:val="DefaultParagraphFont"/>
    <w:link w:val="Header"/>
    <w:uiPriority w:val="99"/>
    <w:rsid w:val="0087521C"/>
    <w:rPr>
      <w:rFonts w:ascii="Arial" w:eastAsia="Times New Roman" w:hAnsi="Arial"/>
      <w:sz w:val="24"/>
      <w:lang w:eastAsia="en-US"/>
    </w:rPr>
  </w:style>
  <w:style w:type="character" w:styleId="CommentReference">
    <w:name w:val="annotation reference"/>
    <w:basedOn w:val="DefaultParagraphFont"/>
    <w:uiPriority w:val="99"/>
    <w:semiHidden/>
    <w:unhideWhenUsed/>
    <w:rsid w:val="001F501E"/>
    <w:rPr>
      <w:sz w:val="16"/>
      <w:szCs w:val="16"/>
    </w:rPr>
  </w:style>
  <w:style w:type="paragraph" w:styleId="CommentText">
    <w:name w:val="annotation text"/>
    <w:basedOn w:val="Normal"/>
    <w:link w:val="CommentTextChar"/>
    <w:uiPriority w:val="99"/>
    <w:semiHidden/>
    <w:unhideWhenUsed/>
    <w:rsid w:val="001F501E"/>
    <w:pPr>
      <w:spacing w:line="240" w:lineRule="auto"/>
    </w:pPr>
    <w:rPr>
      <w:sz w:val="20"/>
      <w:szCs w:val="20"/>
    </w:rPr>
  </w:style>
  <w:style w:type="character" w:customStyle="1" w:styleId="CommentTextChar">
    <w:name w:val="Comment Text Char"/>
    <w:basedOn w:val="DefaultParagraphFont"/>
    <w:link w:val="CommentText"/>
    <w:uiPriority w:val="99"/>
    <w:semiHidden/>
    <w:rsid w:val="001F501E"/>
    <w:rPr>
      <w:lang w:eastAsia="en-US"/>
    </w:rPr>
  </w:style>
  <w:style w:type="paragraph" w:styleId="CommentSubject">
    <w:name w:val="annotation subject"/>
    <w:basedOn w:val="CommentText"/>
    <w:next w:val="CommentText"/>
    <w:link w:val="CommentSubjectChar"/>
    <w:uiPriority w:val="99"/>
    <w:semiHidden/>
    <w:unhideWhenUsed/>
    <w:rsid w:val="001F501E"/>
    <w:rPr>
      <w:b/>
      <w:bCs/>
    </w:rPr>
  </w:style>
  <w:style w:type="character" w:customStyle="1" w:styleId="CommentSubjectChar">
    <w:name w:val="Comment Subject Char"/>
    <w:basedOn w:val="CommentTextChar"/>
    <w:link w:val="CommentSubject"/>
    <w:uiPriority w:val="99"/>
    <w:semiHidden/>
    <w:rsid w:val="001F501E"/>
    <w:rPr>
      <w:b/>
      <w:bCs/>
      <w:lang w:eastAsia="en-US"/>
    </w:rPr>
  </w:style>
  <w:style w:type="paragraph" w:styleId="BalloonText">
    <w:name w:val="Balloon Text"/>
    <w:basedOn w:val="Normal"/>
    <w:link w:val="BalloonTextChar"/>
    <w:uiPriority w:val="99"/>
    <w:semiHidden/>
    <w:unhideWhenUsed/>
    <w:rsid w:val="001F5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9C6"/>
    <w:pPr>
      <w:overflowPunct w:val="0"/>
      <w:autoSpaceDE w:val="0"/>
      <w:autoSpaceDN w:val="0"/>
      <w:adjustRightInd w:val="0"/>
      <w:spacing w:after="0" w:line="240" w:lineRule="auto"/>
      <w:ind w:left="720"/>
      <w:contextualSpacing/>
      <w:textAlignment w:val="baseline"/>
    </w:pPr>
    <w:rPr>
      <w:rFonts w:ascii="Arial" w:eastAsia="Times New Roman" w:hAnsi="Arial"/>
      <w:sz w:val="24"/>
      <w:szCs w:val="20"/>
    </w:rPr>
  </w:style>
  <w:style w:type="paragraph" w:styleId="PlainText">
    <w:name w:val="Plain Text"/>
    <w:basedOn w:val="Normal"/>
    <w:link w:val="PlainTextChar"/>
    <w:rsid w:val="0009489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94890"/>
    <w:rPr>
      <w:rFonts w:ascii="Courier New" w:eastAsia="Times New Roman" w:hAnsi="Courier New"/>
      <w:lang w:eastAsia="en-US"/>
    </w:rPr>
  </w:style>
  <w:style w:type="paragraph" w:styleId="Header">
    <w:name w:val="header"/>
    <w:basedOn w:val="Normal"/>
    <w:link w:val="HeaderChar"/>
    <w:uiPriority w:val="99"/>
    <w:rsid w:val="0087521C"/>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HeaderChar">
    <w:name w:val="Header Char"/>
    <w:basedOn w:val="DefaultParagraphFont"/>
    <w:link w:val="Header"/>
    <w:uiPriority w:val="99"/>
    <w:rsid w:val="0087521C"/>
    <w:rPr>
      <w:rFonts w:ascii="Arial" w:eastAsia="Times New Roman" w:hAnsi="Arial"/>
      <w:sz w:val="24"/>
      <w:lang w:eastAsia="en-US"/>
    </w:rPr>
  </w:style>
  <w:style w:type="character" w:styleId="CommentReference">
    <w:name w:val="annotation reference"/>
    <w:basedOn w:val="DefaultParagraphFont"/>
    <w:uiPriority w:val="99"/>
    <w:semiHidden/>
    <w:unhideWhenUsed/>
    <w:rsid w:val="001F501E"/>
    <w:rPr>
      <w:sz w:val="16"/>
      <w:szCs w:val="16"/>
    </w:rPr>
  </w:style>
  <w:style w:type="paragraph" w:styleId="CommentText">
    <w:name w:val="annotation text"/>
    <w:basedOn w:val="Normal"/>
    <w:link w:val="CommentTextChar"/>
    <w:uiPriority w:val="99"/>
    <w:semiHidden/>
    <w:unhideWhenUsed/>
    <w:rsid w:val="001F501E"/>
    <w:pPr>
      <w:spacing w:line="240" w:lineRule="auto"/>
    </w:pPr>
    <w:rPr>
      <w:sz w:val="20"/>
      <w:szCs w:val="20"/>
    </w:rPr>
  </w:style>
  <w:style w:type="character" w:customStyle="1" w:styleId="CommentTextChar">
    <w:name w:val="Comment Text Char"/>
    <w:basedOn w:val="DefaultParagraphFont"/>
    <w:link w:val="CommentText"/>
    <w:uiPriority w:val="99"/>
    <w:semiHidden/>
    <w:rsid w:val="001F501E"/>
    <w:rPr>
      <w:lang w:eastAsia="en-US"/>
    </w:rPr>
  </w:style>
  <w:style w:type="paragraph" w:styleId="CommentSubject">
    <w:name w:val="annotation subject"/>
    <w:basedOn w:val="CommentText"/>
    <w:next w:val="CommentText"/>
    <w:link w:val="CommentSubjectChar"/>
    <w:uiPriority w:val="99"/>
    <w:semiHidden/>
    <w:unhideWhenUsed/>
    <w:rsid w:val="001F501E"/>
    <w:rPr>
      <w:b/>
      <w:bCs/>
    </w:rPr>
  </w:style>
  <w:style w:type="character" w:customStyle="1" w:styleId="CommentSubjectChar">
    <w:name w:val="Comment Subject Char"/>
    <w:basedOn w:val="CommentTextChar"/>
    <w:link w:val="CommentSubject"/>
    <w:uiPriority w:val="99"/>
    <w:semiHidden/>
    <w:rsid w:val="001F501E"/>
    <w:rPr>
      <w:b/>
      <w:bCs/>
      <w:lang w:eastAsia="en-US"/>
    </w:rPr>
  </w:style>
  <w:style w:type="paragraph" w:styleId="BalloonText">
    <w:name w:val="Balloon Text"/>
    <w:basedOn w:val="Normal"/>
    <w:link w:val="BalloonTextChar"/>
    <w:uiPriority w:val="99"/>
    <w:semiHidden/>
    <w:unhideWhenUsed/>
    <w:rsid w:val="001F5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af2e9bdc-e401-421f-bc69-ae2ebee54b43">Grade 10</Grade>
    <JobTitle xmlns="http://schemas.microsoft.com/sharepoint/v3">Business Improvement and Intelligence Technical Lead</JobTitle>
    <DocumentSetDescription xmlns="http://schemas.microsoft.com/sharepoint/v3">To assist in providing the right technologies and implement the data management framework across the organisation to support the requirements of the Council in delivering efficient, timely and relevant business intelligence and performance products.</DocumentSetDescription>
    <Evaluation_x0020_Date xmlns="af2e9bdc-e401-421f-bc69-ae2ebee54b43">2018-10-08T23:00:00+00:00</Evaluation_x0020_Date>
    <Profile_x0020_Family xmlns="af2e9bdc-e401-421f-bc69-ae2ebee54b43">HR OD and Workforce Development</Profile_x0020_Family>
    <Job_x0020_ID xmlns="af2e9bdc-e401-421f-bc69-ae2ebee54b43">117463</Job_x0020_ID>
    <Document_x0020_Version xmlns="2b74eb75-cfcb-42b3-93ad-1d49f9d4cf9e" xsi:nil="true"/>
    <Document_x0020_Base_x0020_Name xmlns="2b74eb75-cfcb-42b3-93ad-1d49f9d4cf9e">117463 Business Improvement and Intelligence Technical Lead Profile </Document_x0020_Base_x0020_Name>
    <Document_x0020_Date xmlns="af2e9bdc-e401-421f-bc69-ae2ebee54b43">2018-12-05T00:00:00+00:00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6F8F9-919D-4CFA-AD4E-9A8221BFED48}">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2b74eb75-cfcb-42b3-93ad-1d49f9d4cf9e"/>
    <ds:schemaRef ds:uri="http://schemas.openxmlformats.org/package/2006/metadata/core-properties"/>
    <ds:schemaRef ds:uri="af2e9bdc-e401-421f-bc69-ae2ebee54b43"/>
    <ds:schemaRef ds:uri="http://schemas.microsoft.com/sharepoint/v3"/>
  </ds:schemaRefs>
</ds:datastoreItem>
</file>

<file path=customXml/itemProps2.xml><?xml version="1.0" encoding="utf-8"?>
<ds:datastoreItem xmlns:ds="http://schemas.openxmlformats.org/officeDocument/2006/customXml" ds:itemID="{5C241B07-1710-4002-87B0-484F21E3169D}">
  <ds:schemaRefs>
    <ds:schemaRef ds:uri="http://schemas.microsoft.com/sharepoint/v3/contenttype/forms"/>
  </ds:schemaRefs>
</ds:datastoreItem>
</file>

<file path=customXml/itemProps3.xml><?xml version="1.0" encoding="utf-8"?>
<ds:datastoreItem xmlns:ds="http://schemas.openxmlformats.org/officeDocument/2006/customXml" ds:itemID="{895F4378-6BD8-4585-BB2C-CAC1A32E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B7232-4D52-4981-8505-6001CA46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Farrar , Janet</cp:lastModifiedBy>
  <cp:revision>2</cp:revision>
  <cp:lastPrinted>2015-06-09T14:21:00Z</cp:lastPrinted>
  <dcterms:created xsi:type="dcterms:W3CDTF">2018-12-20T08:58:00Z</dcterms:created>
  <dcterms:modified xsi:type="dcterms:W3CDTF">2018-12-20T08:58:00Z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660900</vt:r8>
  </property>
  <property fmtid="{D5CDD505-2E9C-101B-9397-08002B2CF9AE}" pid="4" name="_docset_NoMedatataSyncRequired">
    <vt:lpwstr>False</vt:lpwstr>
  </property>
</Properties>
</file>