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2306"/>
        <w:gridCol w:w="1939"/>
        <w:gridCol w:w="992"/>
        <w:gridCol w:w="567"/>
        <w:gridCol w:w="1414"/>
        <w:gridCol w:w="245"/>
        <w:gridCol w:w="767"/>
        <w:gridCol w:w="602"/>
      </w:tblGrid>
      <w:tr w:rsidR="00D70BE5" w:rsidRPr="00FF0234" w14:paraId="6865BF72" w14:textId="77777777" w:rsidTr="003A5188">
        <w:trPr>
          <w:trHeight w:val="536"/>
        </w:trPr>
        <w:tc>
          <w:tcPr>
            <w:tcW w:w="1658" w:type="dxa"/>
            <w:vAlign w:val="center"/>
          </w:tcPr>
          <w:p w14:paraId="710AA25D" w14:textId="77777777" w:rsidR="00D70BE5" w:rsidRPr="008D3ADA" w:rsidRDefault="00D70BE5" w:rsidP="00150864">
            <w:pPr>
              <w:keepNext/>
              <w:keepLines/>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gridSpan w:val="2"/>
            <w:vAlign w:val="center"/>
          </w:tcPr>
          <w:p w14:paraId="4003C318" w14:textId="20A5B536" w:rsidR="00D70BE5" w:rsidRPr="008D3ADA" w:rsidRDefault="00136BE0" w:rsidP="00926F51">
            <w:pPr>
              <w:keepNext/>
              <w:keepLines/>
              <w:spacing w:after="0" w:line="240" w:lineRule="auto"/>
              <w:rPr>
                <w:rFonts w:ascii="Arial" w:hAnsi="Arial" w:cs="Arial"/>
              </w:rPr>
            </w:pPr>
            <w:r>
              <w:rPr>
                <w:rFonts w:ascii="Arial" w:hAnsi="Arial" w:cs="Arial"/>
              </w:rPr>
              <w:t>Assistant Director (</w:t>
            </w:r>
            <w:r w:rsidR="00926F51">
              <w:rPr>
                <w:rFonts w:ascii="Arial" w:hAnsi="Arial" w:cs="Arial"/>
              </w:rPr>
              <w:t>Skills, Employment and Education)</w:t>
            </w:r>
          </w:p>
        </w:tc>
        <w:tc>
          <w:tcPr>
            <w:tcW w:w="4587" w:type="dxa"/>
            <w:gridSpan w:val="6"/>
            <w:vMerge w:val="restart"/>
            <w:vAlign w:val="center"/>
          </w:tcPr>
          <w:p w14:paraId="6B604C8D" w14:textId="77777777" w:rsidR="00D70BE5" w:rsidRPr="008276F2" w:rsidRDefault="00C751FD" w:rsidP="00150864">
            <w:pPr>
              <w:keepNext/>
              <w:keepLines/>
              <w:spacing w:after="0" w:line="240" w:lineRule="auto"/>
              <w:jc w:val="center"/>
              <w:rPr>
                <w:rFonts w:ascii="Arial" w:hAnsi="Arial" w:cs="Arial"/>
              </w:rPr>
            </w:pPr>
            <w:r>
              <w:rPr>
                <w:noProof/>
                <w:lang w:eastAsia="en-GB"/>
              </w:rPr>
              <w:drawing>
                <wp:inline distT="0" distB="0" distL="0" distR="0" wp14:anchorId="158A1225" wp14:editId="6CE6E17E">
                  <wp:extent cx="914400" cy="554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b="41440"/>
                          <a:stretch>
                            <a:fillRect/>
                          </a:stretch>
                        </pic:blipFill>
                        <pic:spPr bwMode="auto">
                          <a:xfrm>
                            <a:off x="0" y="0"/>
                            <a:ext cx="918210" cy="556701"/>
                          </a:xfrm>
                          <a:prstGeom prst="rect">
                            <a:avLst/>
                          </a:prstGeom>
                          <a:noFill/>
                          <a:ln>
                            <a:noFill/>
                          </a:ln>
                        </pic:spPr>
                      </pic:pic>
                    </a:graphicData>
                  </a:graphic>
                </wp:inline>
              </w:drawing>
            </w:r>
          </w:p>
        </w:tc>
      </w:tr>
      <w:tr w:rsidR="008D3ADA" w:rsidRPr="00FF0234" w14:paraId="204A270F" w14:textId="77777777" w:rsidTr="003A5188">
        <w:trPr>
          <w:trHeight w:val="502"/>
        </w:trPr>
        <w:tc>
          <w:tcPr>
            <w:tcW w:w="1658" w:type="dxa"/>
            <w:vAlign w:val="center"/>
          </w:tcPr>
          <w:p w14:paraId="226E6CEE" w14:textId="77777777" w:rsidR="008D3ADA" w:rsidRPr="008D3ADA" w:rsidRDefault="00D70BE5" w:rsidP="00150864">
            <w:pPr>
              <w:keepNext/>
              <w:keepLines/>
              <w:spacing w:after="0" w:line="240" w:lineRule="auto"/>
              <w:rPr>
                <w:rFonts w:ascii="Arial" w:hAnsi="Arial" w:cs="Arial"/>
              </w:rPr>
            </w:pPr>
            <w:r w:rsidRPr="008D3ADA">
              <w:rPr>
                <w:rFonts w:ascii="Arial" w:hAnsi="Arial" w:cs="Arial"/>
                <w:b/>
              </w:rPr>
              <w:t>Reports to:</w:t>
            </w:r>
          </w:p>
        </w:tc>
        <w:tc>
          <w:tcPr>
            <w:tcW w:w="4245" w:type="dxa"/>
            <w:gridSpan w:val="2"/>
            <w:vAlign w:val="center"/>
          </w:tcPr>
          <w:p w14:paraId="0155AB40" w14:textId="77777777" w:rsidR="008D3ADA" w:rsidRPr="009B1FB2" w:rsidRDefault="00272ECE" w:rsidP="00150864">
            <w:pPr>
              <w:keepNext/>
              <w:keepLines/>
              <w:spacing w:after="0" w:line="240" w:lineRule="auto"/>
              <w:rPr>
                <w:rFonts w:ascii="Arial" w:hAnsi="Arial" w:cs="Arial"/>
              </w:rPr>
            </w:pPr>
            <w:r>
              <w:rPr>
                <w:rFonts w:ascii="Arial" w:hAnsi="Arial" w:cs="Arial"/>
              </w:rPr>
              <w:t xml:space="preserve">Director </w:t>
            </w:r>
          </w:p>
        </w:tc>
        <w:tc>
          <w:tcPr>
            <w:tcW w:w="4587" w:type="dxa"/>
            <w:gridSpan w:val="6"/>
            <w:vMerge/>
            <w:vAlign w:val="center"/>
          </w:tcPr>
          <w:p w14:paraId="4E975FFC" w14:textId="77777777" w:rsidR="008D3ADA" w:rsidRPr="008276F2" w:rsidRDefault="008D3ADA" w:rsidP="00150864">
            <w:pPr>
              <w:keepNext/>
              <w:keepLines/>
              <w:spacing w:after="0" w:line="240" w:lineRule="auto"/>
              <w:jc w:val="center"/>
              <w:rPr>
                <w:rFonts w:ascii="Arial" w:hAnsi="Arial" w:cs="Arial"/>
              </w:rPr>
            </w:pPr>
          </w:p>
        </w:tc>
      </w:tr>
      <w:tr w:rsidR="00D70BE5" w:rsidRPr="00FF0234" w14:paraId="5C14C7CC" w14:textId="77777777" w:rsidTr="003A5188">
        <w:tc>
          <w:tcPr>
            <w:tcW w:w="1658" w:type="dxa"/>
            <w:tcBorders>
              <w:bottom w:val="single" w:sz="4" w:space="0" w:color="auto"/>
            </w:tcBorders>
            <w:vAlign w:val="center"/>
          </w:tcPr>
          <w:p w14:paraId="57C92797" w14:textId="77777777" w:rsidR="00D70BE5" w:rsidRPr="008D3ADA" w:rsidRDefault="00D70BE5" w:rsidP="00150864">
            <w:pPr>
              <w:keepNext/>
              <w:keepLines/>
              <w:spacing w:after="0" w:line="240" w:lineRule="auto"/>
              <w:rPr>
                <w:rFonts w:ascii="Arial" w:hAnsi="Arial" w:cs="Arial"/>
                <w:b/>
              </w:rPr>
            </w:pPr>
            <w:r>
              <w:rPr>
                <w:rFonts w:ascii="Arial" w:hAnsi="Arial" w:cs="Arial"/>
                <w:b/>
              </w:rPr>
              <w:t>Employee Supervision:</w:t>
            </w:r>
          </w:p>
        </w:tc>
        <w:tc>
          <w:tcPr>
            <w:tcW w:w="4245" w:type="dxa"/>
            <w:gridSpan w:val="2"/>
            <w:tcBorders>
              <w:bottom w:val="single" w:sz="4" w:space="0" w:color="auto"/>
            </w:tcBorders>
            <w:vAlign w:val="center"/>
          </w:tcPr>
          <w:p w14:paraId="5B00AE16" w14:textId="77777777" w:rsidR="009B1FB2" w:rsidRDefault="00CD1161" w:rsidP="00150864">
            <w:pPr>
              <w:keepNext/>
              <w:keepLines/>
              <w:spacing w:after="0" w:line="240" w:lineRule="auto"/>
              <w:rPr>
                <w:rFonts w:ascii="Arial" w:hAnsi="Arial" w:cs="Arial"/>
              </w:rPr>
            </w:pPr>
            <w:r>
              <w:rPr>
                <w:rFonts w:ascii="Arial" w:hAnsi="Arial" w:cs="Arial"/>
              </w:rPr>
              <w:t>Up to 4 Employees</w:t>
            </w:r>
          </w:p>
          <w:p w14:paraId="442360DA" w14:textId="77777777" w:rsidR="00CE43E1" w:rsidRPr="009B1FB2" w:rsidRDefault="00CE43E1" w:rsidP="00150864">
            <w:pPr>
              <w:keepNext/>
              <w:keepLines/>
              <w:spacing w:after="0" w:line="240" w:lineRule="auto"/>
              <w:rPr>
                <w:rFonts w:ascii="Arial" w:hAnsi="Arial" w:cs="Arial"/>
              </w:rPr>
            </w:pPr>
          </w:p>
        </w:tc>
        <w:tc>
          <w:tcPr>
            <w:tcW w:w="992" w:type="dxa"/>
            <w:tcBorders>
              <w:bottom w:val="single" w:sz="4" w:space="0" w:color="auto"/>
            </w:tcBorders>
            <w:vAlign w:val="center"/>
          </w:tcPr>
          <w:p w14:paraId="1C476363" w14:textId="77777777" w:rsidR="00D70BE5" w:rsidRPr="008276F2" w:rsidRDefault="006E0916" w:rsidP="00150864">
            <w:pPr>
              <w:keepNext/>
              <w:keepLines/>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79BC9EC9" w14:textId="7535293C" w:rsidR="00D70BE5" w:rsidRPr="008276F2" w:rsidRDefault="00735363" w:rsidP="00150864">
            <w:pPr>
              <w:keepNext/>
              <w:keepLines/>
              <w:spacing w:after="0" w:line="240" w:lineRule="auto"/>
              <w:jc w:val="center"/>
              <w:rPr>
                <w:rFonts w:ascii="Arial" w:hAnsi="Arial" w:cs="Arial"/>
              </w:rPr>
            </w:pPr>
            <w:r w:rsidRPr="004F126C">
              <w:rPr>
                <w:rFonts w:ascii="Arial" w:hAnsi="Arial" w:cs="Arial"/>
              </w:rPr>
              <w:t>14</w:t>
            </w:r>
          </w:p>
        </w:tc>
        <w:tc>
          <w:tcPr>
            <w:tcW w:w="1414" w:type="dxa"/>
            <w:tcBorders>
              <w:bottom w:val="single" w:sz="4" w:space="0" w:color="auto"/>
            </w:tcBorders>
            <w:vAlign w:val="center"/>
          </w:tcPr>
          <w:p w14:paraId="54246C58" w14:textId="77777777" w:rsidR="00D70BE5" w:rsidRPr="008276F2" w:rsidRDefault="006E0916" w:rsidP="00150864">
            <w:pPr>
              <w:keepNext/>
              <w:keepLines/>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145D5865" w14:textId="6878F9FD" w:rsidR="00D70BE5" w:rsidRPr="008276F2" w:rsidRDefault="00926F51" w:rsidP="00150864">
            <w:pPr>
              <w:keepNext/>
              <w:keepLines/>
              <w:spacing w:after="0" w:line="240" w:lineRule="auto"/>
              <w:jc w:val="center"/>
              <w:rPr>
                <w:rFonts w:ascii="Arial" w:hAnsi="Arial" w:cs="Arial"/>
              </w:rPr>
            </w:pPr>
            <w:r>
              <w:rPr>
                <w:rFonts w:ascii="Arial" w:hAnsi="Arial" w:cs="Arial"/>
              </w:rPr>
              <w:t>90504</w:t>
            </w:r>
          </w:p>
        </w:tc>
      </w:tr>
      <w:tr w:rsidR="00C462FF" w:rsidRPr="00FF0234" w14:paraId="0A1402EF" w14:textId="77777777" w:rsidTr="003A5188">
        <w:trPr>
          <w:trHeight w:hRule="exact" w:val="567"/>
        </w:trPr>
        <w:tc>
          <w:tcPr>
            <w:tcW w:w="10490" w:type="dxa"/>
            <w:gridSpan w:val="9"/>
            <w:shd w:val="clear" w:color="auto" w:fill="BFBFBF"/>
            <w:vAlign w:val="center"/>
          </w:tcPr>
          <w:p w14:paraId="2441C44A" w14:textId="77777777" w:rsidR="00C462FF" w:rsidRPr="008276F2" w:rsidRDefault="00C462FF" w:rsidP="00150864">
            <w:pPr>
              <w:keepNext/>
              <w:keepLines/>
              <w:spacing w:after="0" w:line="240" w:lineRule="auto"/>
              <w:rPr>
                <w:rFonts w:ascii="Arial" w:hAnsi="Arial" w:cs="Arial"/>
                <w:b/>
              </w:rPr>
            </w:pPr>
            <w:r w:rsidRPr="008276F2">
              <w:rPr>
                <w:rFonts w:ascii="Arial" w:hAnsi="Arial" w:cs="Arial"/>
                <w:b/>
              </w:rPr>
              <w:t>Purpose of the Post</w:t>
            </w:r>
          </w:p>
        </w:tc>
      </w:tr>
      <w:tr w:rsidR="00C462FF" w:rsidRPr="00FF0234" w14:paraId="25CEA344" w14:textId="77777777" w:rsidTr="003A5188">
        <w:trPr>
          <w:trHeight w:val="1102"/>
        </w:trPr>
        <w:tc>
          <w:tcPr>
            <w:tcW w:w="10490" w:type="dxa"/>
            <w:gridSpan w:val="9"/>
            <w:tcBorders>
              <w:bottom w:val="single" w:sz="4" w:space="0" w:color="auto"/>
            </w:tcBorders>
            <w:vAlign w:val="center"/>
          </w:tcPr>
          <w:p w14:paraId="3CC13935" w14:textId="314E7797" w:rsidR="0009427D" w:rsidRDefault="0009427D" w:rsidP="00150864">
            <w:pPr>
              <w:keepNext/>
              <w:keepLines/>
              <w:spacing w:after="0" w:line="240" w:lineRule="auto"/>
              <w:rPr>
                <w:rFonts w:ascii="Arial" w:hAnsi="Arial" w:cs="Arial"/>
              </w:rPr>
            </w:pPr>
            <w:r>
              <w:rPr>
                <w:rFonts w:ascii="Arial" w:hAnsi="Arial" w:cs="Arial"/>
              </w:rPr>
              <w:t xml:space="preserve">This role will play a key role in the leadership of the Sheffield City Region activities across city region partners and stakeholders. </w:t>
            </w:r>
          </w:p>
          <w:p w14:paraId="5BBC6A70" w14:textId="77777777" w:rsidR="00FD3669" w:rsidRDefault="00FD3669" w:rsidP="00136BE0">
            <w:pPr>
              <w:keepNext/>
              <w:keepLines/>
              <w:spacing w:after="0" w:line="240" w:lineRule="auto"/>
              <w:rPr>
                <w:rFonts w:ascii="Arial" w:hAnsi="Arial" w:cs="Arial"/>
              </w:rPr>
            </w:pPr>
          </w:p>
          <w:p w14:paraId="664C2FC4" w14:textId="2652D9B8" w:rsidR="00FD3669" w:rsidRDefault="00FD3669" w:rsidP="00150864">
            <w:pPr>
              <w:keepNext/>
              <w:keepLines/>
              <w:spacing w:after="0" w:line="240" w:lineRule="auto"/>
              <w:rPr>
                <w:rFonts w:ascii="Arial" w:hAnsi="Arial" w:cs="Arial"/>
              </w:rPr>
            </w:pPr>
            <w:r>
              <w:rPr>
                <w:rFonts w:ascii="Arial" w:hAnsi="Arial" w:cs="Arial"/>
              </w:rPr>
              <w:t>To lead workstreams required in order for Sheffield City Region to substantially achieve growth. Specifically to ensure</w:t>
            </w:r>
            <w:r w:rsidR="00F43621" w:rsidRPr="00BA4E95">
              <w:rPr>
                <w:rFonts w:ascii="Arial" w:hAnsi="Arial" w:cs="Arial"/>
              </w:rPr>
              <w:t xml:space="preserve"> all </w:t>
            </w:r>
            <w:r w:rsidR="00A34EBB">
              <w:rPr>
                <w:rFonts w:ascii="Arial" w:hAnsi="Arial" w:cs="Arial"/>
              </w:rPr>
              <w:t xml:space="preserve">associated </w:t>
            </w:r>
            <w:r w:rsidR="00F43621" w:rsidRPr="00BA4E95">
              <w:rPr>
                <w:rFonts w:ascii="Arial" w:hAnsi="Arial" w:cs="Arial"/>
              </w:rPr>
              <w:t xml:space="preserve">SEP investments, within remit, are developed, delivered and implemented </w:t>
            </w:r>
            <w:r>
              <w:rPr>
                <w:rFonts w:ascii="Arial" w:hAnsi="Arial" w:cs="Arial"/>
              </w:rPr>
              <w:t xml:space="preserve">to </w:t>
            </w:r>
            <w:r w:rsidR="00F6602A">
              <w:rPr>
                <w:rFonts w:ascii="Arial" w:hAnsi="Arial" w:cs="Arial"/>
              </w:rPr>
              <w:t xml:space="preserve">deliver the associated KPIs and </w:t>
            </w:r>
            <w:r>
              <w:rPr>
                <w:rFonts w:ascii="Arial" w:hAnsi="Arial" w:cs="Arial"/>
              </w:rPr>
              <w:t>realise the benefits and results for the Sheffield City Region outlined in the SEP</w:t>
            </w:r>
            <w:r w:rsidR="00F333E5">
              <w:rPr>
                <w:rFonts w:ascii="Arial" w:hAnsi="Arial" w:cs="Arial"/>
              </w:rPr>
              <w:t xml:space="preserve">. </w:t>
            </w:r>
          </w:p>
          <w:p w14:paraId="13D14D52" w14:textId="77777777" w:rsidR="00FD3669" w:rsidRDefault="00FD3669" w:rsidP="00150864">
            <w:pPr>
              <w:keepNext/>
              <w:keepLines/>
              <w:spacing w:after="0" w:line="240" w:lineRule="auto"/>
              <w:rPr>
                <w:rFonts w:ascii="Arial" w:hAnsi="Arial" w:cs="Arial"/>
              </w:rPr>
            </w:pPr>
          </w:p>
          <w:p w14:paraId="302F68A7" w14:textId="759690AA" w:rsidR="0009427D" w:rsidRPr="00BA4E95" w:rsidRDefault="00FD3669" w:rsidP="00534004">
            <w:pPr>
              <w:keepNext/>
              <w:keepLines/>
              <w:spacing w:after="0" w:line="240" w:lineRule="auto"/>
              <w:rPr>
                <w:rFonts w:ascii="Arial" w:hAnsi="Arial" w:cs="Arial"/>
              </w:rPr>
            </w:pPr>
            <w:r>
              <w:rPr>
                <w:rFonts w:ascii="Arial" w:hAnsi="Arial" w:cs="Arial"/>
              </w:rPr>
              <w:t>To l</w:t>
            </w:r>
            <w:r w:rsidR="00640D74" w:rsidRPr="00BA4E95">
              <w:rPr>
                <w:rFonts w:ascii="Arial" w:hAnsi="Arial" w:cs="Arial"/>
              </w:rPr>
              <w:t xml:space="preserve">ead and manage </w:t>
            </w:r>
            <w:r w:rsidR="00640D74">
              <w:rPr>
                <w:rFonts w:ascii="Arial" w:hAnsi="Arial" w:cs="Arial"/>
              </w:rPr>
              <w:t xml:space="preserve">a team of subject experts including direct team management and matrix management of </w:t>
            </w:r>
            <w:r w:rsidR="00640D74" w:rsidRPr="00BA4E95">
              <w:rPr>
                <w:rFonts w:ascii="Arial" w:hAnsi="Arial" w:cs="Arial"/>
              </w:rPr>
              <w:t>wider partners</w:t>
            </w:r>
            <w:r w:rsidR="00640D74">
              <w:rPr>
                <w:rFonts w:ascii="Arial" w:hAnsi="Arial" w:cs="Arial"/>
              </w:rPr>
              <w:t>.</w:t>
            </w:r>
          </w:p>
        </w:tc>
      </w:tr>
      <w:tr w:rsidR="00C462FF" w:rsidRPr="00FF0234" w14:paraId="333BE099" w14:textId="77777777" w:rsidTr="00BA4E95">
        <w:trPr>
          <w:trHeight w:hRule="exact" w:val="567"/>
        </w:trPr>
        <w:tc>
          <w:tcPr>
            <w:tcW w:w="10490" w:type="dxa"/>
            <w:gridSpan w:val="9"/>
            <w:tcBorders>
              <w:bottom w:val="single" w:sz="4" w:space="0" w:color="auto"/>
            </w:tcBorders>
            <w:shd w:val="clear" w:color="auto" w:fill="BFBFBF"/>
            <w:vAlign w:val="center"/>
          </w:tcPr>
          <w:p w14:paraId="035A1DF5" w14:textId="77777777" w:rsidR="00C462FF" w:rsidRPr="008276F2" w:rsidRDefault="009E65CC" w:rsidP="00150864">
            <w:pPr>
              <w:keepNext/>
              <w:keepLines/>
              <w:spacing w:after="0" w:line="240" w:lineRule="auto"/>
              <w:rPr>
                <w:rFonts w:ascii="Arial" w:hAnsi="Arial" w:cs="Arial"/>
              </w:rPr>
            </w:pPr>
            <w:r w:rsidRPr="008276F2">
              <w:rPr>
                <w:rFonts w:ascii="Arial" w:hAnsi="Arial" w:cs="Arial"/>
                <w:b/>
              </w:rPr>
              <w:t>Responsibilities</w:t>
            </w:r>
          </w:p>
        </w:tc>
      </w:tr>
      <w:tr w:rsidR="00CD1161" w:rsidRPr="00FF0234" w14:paraId="551D4B00" w14:textId="77777777" w:rsidTr="00F6602A">
        <w:tc>
          <w:tcPr>
            <w:tcW w:w="10490" w:type="dxa"/>
            <w:gridSpan w:val="9"/>
            <w:tcBorders>
              <w:top w:val="single" w:sz="4" w:space="0" w:color="auto"/>
              <w:left w:val="single" w:sz="4" w:space="0" w:color="auto"/>
              <w:bottom w:val="nil"/>
              <w:right w:val="single" w:sz="4" w:space="0" w:color="auto"/>
            </w:tcBorders>
            <w:shd w:val="clear" w:color="auto" w:fill="auto"/>
            <w:vAlign w:val="center"/>
          </w:tcPr>
          <w:p w14:paraId="1B2427F3" w14:textId="208FEEB7" w:rsidR="00CD1161" w:rsidRPr="00F6602A" w:rsidRDefault="00CD1161" w:rsidP="00F333E5">
            <w:pPr>
              <w:keepNext/>
              <w:keepLines/>
              <w:numPr>
                <w:ilvl w:val="0"/>
                <w:numId w:val="7"/>
              </w:numPr>
              <w:spacing w:after="0" w:line="240" w:lineRule="auto"/>
              <w:rPr>
                <w:rFonts w:ascii="Arial" w:hAnsi="Arial" w:cs="Arial"/>
              </w:rPr>
            </w:pPr>
            <w:r w:rsidRPr="00F6602A">
              <w:rPr>
                <w:rFonts w:ascii="Arial" w:hAnsi="Arial" w:cs="Arial"/>
              </w:rPr>
              <w:t>Lead</w:t>
            </w:r>
            <w:r w:rsidR="00AB1803">
              <w:rPr>
                <w:rFonts w:ascii="Arial" w:hAnsi="Arial" w:cs="Arial"/>
              </w:rPr>
              <w:t>, direct and operationalise</w:t>
            </w:r>
            <w:r w:rsidRPr="00F6602A">
              <w:rPr>
                <w:rFonts w:ascii="Arial" w:hAnsi="Arial" w:cs="Arial"/>
              </w:rPr>
              <w:t xml:space="preserve"> on the innovative development of service strategies</w:t>
            </w:r>
            <w:r w:rsidR="00AB1803">
              <w:rPr>
                <w:rFonts w:ascii="Arial" w:hAnsi="Arial" w:cs="Arial"/>
              </w:rPr>
              <w:t>, programmes</w:t>
            </w:r>
            <w:r w:rsidRPr="00F6602A">
              <w:rPr>
                <w:rFonts w:ascii="Arial" w:hAnsi="Arial" w:cs="Arial"/>
              </w:rPr>
              <w:t>, evidence based polices and plans, for the development and implementation of t</w:t>
            </w:r>
            <w:r w:rsidR="00640D74" w:rsidRPr="00F6602A">
              <w:rPr>
                <w:rFonts w:ascii="Arial" w:hAnsi="Arial" w:cs="Arial"/>
              </w:rPr>
              <w:t>he SCR Strategic Economic Plan</w:t>
            </w:r>
            <w:r w:rsidR="00264843" w:rsidRPr="00F6602A">
              <w:rPr>
                <w:rFonts w:ascii="Arial" w:hAnsi="Arial" w:cs="Arial"/>
              </w:rPr>
              <w:t>.</w:t>
            </w:r>
            <w:r w:rsidR="00F6602A" w:rsidRPr="00F6602A">
              <w:rPr>
                <w:rFonts w:ascii="Arial" w:hAnsi="Arial" w:cs="Arial"/>
              </w:rPr>
              <w:t xml:space="preserve"> </w:t>
            </w:r>
            <w:r w:rsidR="00F6602A" w:rsidRPr="00F6602A">
              <w:rPr>
                <w:rFonts w:cs="Arial"/>
                <w:color w:val="000000"/>
              </w:rPr>
              <w:t xml:space="preserve"> </w:t>
            </w:r>
          </w:p>
        </w:tc>
      </w:tr>
      <w:tr w:rsidR="00AB1803" w:rsidRPr="00FF0234" w14:paraId="41C89221" w14:textId="77777777" w:rsidTr="00F6602A">
        <w:tc>
          <w:tcPr>
            <w:tcW w:w="10490" w:type="dxa"/>
            <w:gridSpan w:val="9"/>
            <w:tcBorders>
              <w:top w:val="nil"/>
              <w:left w:val="single" w:sz="4" w:space="0" w:color="auto"/>
              <w:bottom w:val="nil"/>
              <w:right w:val="single" w:sz="4" w:space="0" w:color="auto"/>
            </w:tcBorders>
            <w:shd w:val="clear" w:color="auto" w:fill="auto"/>
            <w:vAlign w:val="center"/>
          </w:tcPr>
          <w:p w14:paraId="5FD321E7" w14:textId="6A14471E" w:rsidR="00AB1803" w:rsidRPr="00136BE0" w:rsidRDefault="00AB1803" w:rsidP="00F333E5">
            <w:pPr>
              <w:pStyle w:val="ListParagraph"/>
              <w:keepNext/>
              <w:keepLines/>
              <w:numPr>
                <w:ilvl w:val="0"/>
                <w:numId w:val="7"/>
              </w:numPr>
              <w:spacing w:after="0" w:line="240" w:lineRule="auto"/>
              <w:rPr>
                <w:rFonts w:ascii="Arial" w:hAnsi="Arial" w:cs="Arial"/>
              </w:rPr>
            </w:pPr>
            <w:r w:rsidRPr="00136BE0">
              <w:rPr>
                <w:rFonts w:ascii="Arial" w:hAnsi="Arial" w:cs="Arial"/>
              </w:rPr>
              <w:t>To develop the SEP business plan for the policy area</w:t>
            </w:r>
            <w:r w:rsidR="00F333E5">
              <w:rPr>
                <w:rFonts w:ascii="Arial" w:hAnsi="Arial" w:cs="Arial"/>
              </w:rPr>
              <w:t xml:space="preserve">, </w:t>
            </w:r>
            <w:r w:rsidRPr="00136BE0">
              <w:rPr>
                <w:rFonts w:ascii="Arial" w:hAnsi="Arial" w:cs="Arial"/>
              </w:rPr>
              <w:t>meeting Local Enterprise Partnership (LEP) and Combined Authority (CA) requirements</w:t>
            </w:r>
            <w:r w:rsidRPr="004F126C">
              <w:rPr>
                <w:rFonts w:ascii="Arial" w:hAnsi="Arial" w:cs="Arial"/>
              </w:rPr>
              <w:t>.</w:t>
            </w:r>
            <w:r w:rsidRPr="00136BE0">
              <w:rPr>
                <w:rFonts w:ascii="Arial" w:hAnsi="Arial" w:cs="Arial"/>
              </w:rPr>
              <w:t xml:space="preserve"> </w:t>
            </w:r>
          </w:p>
        </w:tc>
      </w:tr>
      <w:tr w:rsidR="00F6602A" w:rsidRPr="00FF0234" w14:paraId="3CFB9856" w14:textId="77777777" w:rsidTr="00F6602A">
        <w:tc>
          <w:tcPr>
            <w:tcW w:w="10490" w:type="dxa"/>
            <w:gridSpan w:val="9"/>
            <w:tcBorders>
              <w:top w:val="nil"/>
              <w:left w:val="single" w:sz="4" w:space="0" w:color="auto"/>
              <w:bottom w:val="nil"/>
              <w:right w:val="single" w:sz="4" w:space="0" w:color="auto"/>
            </w:tcBorders>
            <w:shd w:val="clear" w:color="auto" w:fill="auto"/>
            <w:vAlign w:val="center"/>
          </w:tcPr>
          <w:p w14:paraId="469AD574" w14:textId="4A305F5B" w:rsidR="00F6602A" w:rsidRPr="00F6602A" w:rsidRDefault="00F6602A" w:rsidP="00F333E5">
            <w:pPr>
              <w:keepNext/>
              <w:keepLines/>
              <w:numPr>
                <w:ilvl w:val="0"/>
                <w:numId w:val="7"/>
              </w:numPr>
              <w:spacing w:after="0" w:line="240" w:lineRule="auto"/>
              <w:rPr>
                <w:rFonts w:ascii="Arial" w:hAnsi="Arial" w:cs="Arial"/>
              </w:rPr>
            </w:pPr>
            <w:r w:rsidRPr="00F6602A">
              <w:rPr>
                <w:rFonts w:ascii="Arial" w:hAnsi="Arial" w:cs="Arial"/>
              </w:rPr>
              <w:t>To be the proactive, credible and authoritative voice on national and inter-national stage</w:t>
            </w:r>
            <w:r w:rsidR="00F333E5">
              <w:rPr>
                <w:rFonts w:ascii="Arial" w:hAnsi="Arial" w:cs="Arial"/>
              </w:rPr>
              <w:t xml:space="preserve">s. </w:t>
            </w:r>
          </w:p>
        </w:tc>
      </w:tr>
      <w:tr w:rsidR="00CD1161" w:rsidRPr="00FF0234" w14:paraId="4B7F77BA"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1B0FE2E0" w14:textId="3CC6F64F" w:rsidR="00CD1161" w:rsidRPr="00CD1161" w:rsidRDefault="00CD1161" w:rsidP="00F333E5">
            <w:pPr>
              <w:keepNext/>
              <w:keepLines/>
              <w:numPr>
                <w:ilvl w:val="0"/>
                <w:numId w:val="7"/>
              </w:numPr>
              <w:spacing w:after="0" w:line="240" w:lineRule="auto"/>
              <w:rPr>
                <w:rFonts w:ascii="Arial" w:hAnsi="Arial" w:cs="Arial"/>
              </w:rPr>
            </w:pPr>
            <w:r w:rsidRPr="00C03F5A">
              <w:rPr>
                <w:rFonts w:ascii="Arial" w:hAnsi="Arial" w:cs="Arial"/>
              </w:rPr>
              <w:t>To lead the presentation to and lobbying of senior Government figures and others. This includes developing the strategic narratives, evidence base and pitch</w:t>
            </w:r>
            <w:r w:rsidR="00640D74">
              <w:rPr>
                <w:rFonts w:ascii="Arial" w:hAnsi="Arial" w:cs="Arial"/>
              </w:rPr>
              <w:t xml:space="preserve"> to s</w:t>
            </w:r>
            <w:r w:rsidRPr="00C03F5A">
              <w:rPr>
                <w:rFonts w:ascii="Arial" w:hAnsi="Arial" w:cs="Arial"/>
              </w:rPr>
              <w:t xml:space="preserve">upport negotiations of the SEP </w:t>
            </w:r>
            <w:r w:rsidR="00640D74">
              <w:rPr>
                <w:rFonts w:ascii="Arial" w:hAnsi="Arial" w:cs="Arial"/>
              </w:rPr>
              <w:t>p</w:t>
            </w:r>
            <w:r w:rsidRPr="00C03F5A">
              <w:rPr>
                <w:rFonts w:ascii="Arial" w:hAnsi="Arial" w:cs="Arial"/>
              </w:rPr>
              <w:t xml:space="preserve">rogramme </w:t>
            </w:r>
            <w:r w:rsidR="00640D74">
              <w:rPr>
                <w:rFonts w:ascii="Arial" w:hAnsi="Arial" w:cs="Arial"/>
              </w:rPr>
              <w:t xml:space="preserve">and devolution deals </w:t>
            </w:r>
            <w:r w:rsidRPr="00C03F5A">
              <w:rPr>
                <w:rFonts w:ascii="Arial" w:hAnsi="Arial" w:cs="Arial"/>
              </w:rPr>
              <w:t xml:space="preserve">with Whitehall officials to ensure SCR remains at the forefront </w:t>
            </w:r>
            <w:r w:rsidR="008A69D4" w:rsidRPr="00C03F5A">
              <w:rPr>
                <w:rFonts w:ascii="Arial" w:hAnsi="Arial" w:cs="Arial"/>
              </w:rPr>
              <w:t xml:space="preserve">of </w:t>
            </w:r>
            <w:r w:rsidRPr="00C03F5A">
              <w:rPr>
                <w:rFonts w:ascii="Arial" w:hAnsi="Arial" w:cs="Arial"/>
              </w:rPr>
              <w:t>localised delivery</w:t>
            </w:r>
            <w:r w:rsidR="00640D74">
              <w:rPr>
                <w:rFonts w:ascii="Arial" w:hAnsi="Arial" w:cs="Arial"/>
              </w:rPr>
              <w:t>.</w:t>
            </w:r>
          </w:p>
        </w:tc>
      </w:tr>
      <w:tr w:rsidR="007927C8" w:rsidRPr="00FF0234" w14:paraId="2FD44BBD"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7420F7EE" w14:textId="37E3FCC8" w:rsidR="007927C8" w:rsidRPr="00C03F5A" w:rsidRDefault="00F6602A" w:rsidP="00F6602A">
            <w:pPr>
              <w:keepNext/>
              <w:keepLines/>
              <w:numPr>
                <w:ilvl w:val="0"/>
                <w:numId w:val="7"/>
              </w:numPr>
              <w:spacing w:after="0" w:line="240" w:lineRule="auto"/>
              <w:rPr>
                <w:rFonts w:ascii="Arial" w:hAnsi="Arial" w:cs="Arial"/>
              </w:rPr>
            </w:pPr>
            <w:r>
              <w:rPr>
                <w:rFonts w:ascii="Arial" w:hAnsi="Arial" w:cs="Arial"/>
              </w:rPr>
              <w:t>To l</w:t>
            </w:r>
            <w:r w:rsidR="007927C8">
              <w:rPr>
                <w:rFonts w:ascii="Arial" w:hAnsi="Arial" w:cs="Arial"/>
              </w:rPr>
              <w:t xml:space="preserve">ead on </w:t>
            </w:r>
            <w:r>
              <w:rPr>
                <w:rFonts w:ascii="Arial" w:hAnsi="Arial" w:cs="Arial"/>
              </w:rPr>
              <w:t xml:space="preserve">the provision of all </w:t>
            </w:r>
            <w:r w:rsidR="007927C8">
              <w:rPr>
                <w:rFonts w:ascii="Arial" w:hAnsi="Arial" w:cs="Arial"/>
              </w:rPr>
              <w:t>specialist advice and support for the SCR LEP, SCR CA, the Executive Board and (in the future</w:t>
            </w:r>
            <w:r w:rsidR="00F333E5">
              <w:rPr>
                <w:rFonts w:ascii="Arial" w:hAnsi="Arial" w:cs="Arial"/>
              </w:rPr>
              <w:t>,</w:t>
            </w:r>
            <w:r w:rsidR="007927C8">
              <w:rPr>
                <w:rFonts w:ascii="Arial" w:hAnsi="Arial" w:cs="Arial"/>
              </w:rPr>
              <w:t xml:space="preserve"> the Mayor) ensuring all decision making leaders and officials have timely and high quality information to support decision making at the level of SCR</w:t>
            </w:r>
            <w:r>
              <w:rPr>
                <w:rFonts w:ascii="Arial" w:hAnsi="Arial" w:cs="Arial"/>
              </w:rPr>
              <w:t>.</w:t>
            </w:r>
          </w:p>
        </w:tc>
      </w:tr>
      <w:tr w:rsidR="00CD1161" w:rsidRPr="00FF0234" w14:paraId="5354A30D"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7E6A693F" w14:textId="66B650E8" w:rsidR="00CD1161" w:rsidRPr="00AC0F11" w:rsidRDefault="00F6602A" w:rsidP="00F333E5">
            <w:pPr>
              <w:pStyle w:val="ListParagraph"/>
              <w:keepNext/>
              <w:keepLines/>
              <w:numPr>
                <w:ilvl w:val="0"/>
                <w:numId w:val="7"/>
              </w:numPr>
              <w:spacing w:after="0" w:line="240" w:lineRule="auto"/>
              <w:rPr>
                <w:rFonts w:ascii="Arial" w:hAnsi="Arial" w:cs="Arial"/>
              </w:rPr>
            </w:pPr>
            <w:r w:rsidRPr="00AC0F11">
              <w:rPr>
                <w:rFonts w:ascii="Arial" w:hAnsi="Arial" w:cs="Arial"/>
                <w:color w:val="000000"/>
              </w:rPr>
              <w:t xml:space="preserve">To </w:t>
            </w:r>
            <w:r w:rsidRPr="00AC0F11">
              <w:rPr>
                <w:rFonts w:ascii="Arial" w:hAnsi="Arial" w:cs="Arial"/>
              </w:rPr>
              <w:t>ensure the right supporting infrastructure and policies are in place to fully support the SCR Growth Plan, to realise its</w:t>
            </w:r>
            <w:r w:rsidR="00F333E5">
              <w:rPr>
                <w:rFonts w:ascii="Arial" w:hAnsi="Arial" w:cs="Arial"/>
              </w:rPr>
              <w:t>’</w:t>
            </w:r>
            <w:r w:rsidRPr="00AC0F11">
              <w:rPr>
                <w:rFonts w:ascii="Arial" w:hAnsi="Arial" w:cs="Arial"/>
              </w:rPr>
              <w:t xml:space="preserve"> transformational impact on the SCR economy</w:t>
            </w:r>
            <w:r w:rsidR="00AB1803" w:rsidRPr="00AC0F11">
              <w:rPr>
                <w:rFonts w:ascii="Arial" w:hAnsi="Arial" w:cs="Arial"/>
              </w:rPr>
              <w:t xml:space="preserve">. </w:t>
            </w:r>
          </w:p>
        </w:tc>
      </w:tr>
      <w:tr w:rsidR="00F6602A" w:rsidRPr="00FF0234" w14:paraId="29CBEF05"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71000BA7" w14:textId="77777777" w:rsidR="00F6602A" w:rsidRPr="00A94023" w:rsidRDefault="00F6602A" w:rsidP="00F6602A">
            <w:pPr>
              <w:pStyle w:val="BodyTextIndent2"/>
              <w:numPr>
                <w:ilvl w:val="0"/>
                <w:numId w:val="7"/>
              </w:numPr>
              <w:jc w:val="both"/>
              <w:rPr>
                <w:rFonts w:cs="Arial"/>
                <w:color w:val="000000"/>
                <w:sz w:val="22"/>
                <w:szCs w:val="22"/>
              </w:rPr>
            </w:pPr>
            <w:r w:rsidRPr="00A94023">
              <w:rPr>
                <w:rFonts w:cs="Arial"/>
                <w:sz w:val="22"/>
                <w:szCs w:val="22"/>
              </w:rPr>
              <w:t xml:space="preserve">To lead on the development of intra-city region </w:t>
            </w:r>
            <w:r>
              <w:rPr>
                <w:rFonts w:cs="Arial"/>
                <w:sz w:val="22"/>
                <w:szCs w:val="22"/>
              </w:rPr>
              <w:t>investment</w:t>
            </w:r>
            <w:r w:rsidRPr="00A94023">
              <w:rPr>
                <w:rFonts w:cs="Arial"/>
                <w:sz w:val="22"/>
                <w:szCs w:val="22"/>
              </w:rPr>
              <w:t xml:space="preserve"> policies and strategies, </w:t>
            </w:r>
            <w:r>
              <w:rPr>
                <w:rFonts w:cs="Arial"/>
                <w:sz w:val="22"/>
                <w:szCs w:val="22"/>
              </w:rPr>
              <w:t>collaborating nationally and</w:t>
            </w:r>
            <w:r w:rsidRPr="00A94023">
              <w:rPr>
                <w:rFonts w:cs="Arial"/>
                <w:sz w:val="22"/>
                <w:szCs w:val="22"/>
              </w:rPr>
              <w:t xml:space="preserve"> creating and seizing opportunities as appropriate</w:t>
            </w:r>
            <w:r>
              <w:rPr>
                <w:rFonts w:cs="Arial"/>
              </w:rPr>
              <w:t>.</w:t>
            </w:r>
          </w:p>
        </w:tc>
      </w:tr>
      <w:tr w:rsidR="00F6602A" w:rsidRPr="00FF0234" w14:paraId="21DD630E"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0F9D5548" w14:textId="42FB036A" w:rsidR="00F6602A" w:rsidRPr="00F6602A" w:rsidRDefault="00F6602A" w:rsidP="00F333E5">
            <w:pPr>
              <w:pStyle w:val="BodyTextIndent2"/>
              <w:numPr>
                <w:ilvl w:val="0"/>
                <w:numId w:val="7"/>
              </w:numPr>
              <w:jc w:val="both"/>
              <w:rPr>
                <w:rFonts w:cs="Arial"/>
                <w:sz w:val="22"/>
                <w:szCs w:val="22"/>
              </w:rPr>
            </w:pPr>
            <w:r w:rsidRPr="00B45187">
              <w:rPr>
                <w:rFonts w:cs="Arial"/>
                <w:sz w:val="22"/>
                <w:szCs w:val="22"/>
              </w:rPr>
              <w:t>To ensu</w:t>
            </w:r>
            <w:r>
              <w:rPr>
                <w:rFonts w:cs="Arial"/>
                <w:sz w:val="22"/>
                <w:szCs w:val="22"/>
              </w:rPr>
              <w:t xml:space="preserve">re the linkages </w:t>
            </w:r>
            <w:r w:rsidRPr="00471517">
              <w:rPr>
                <w:rFonts w:cs="Arial"/>
                <w:sz w:val="22"/>
                <w:szCs w:val="22"/>
              </w:rPr>
              <w:t xml:space="preserve">between </w:t>
            </w:r>
            <w:r w:rsidRPr="00F6602A">
              <w:rPr>
                <w:rFonts w:cs="Arial"/>
                <w:sz w:val="22"/>
                <w:szCs w:val="22"/>
              </w:rPr>
              <w:t xml:space="preserve">policy areas are </w:t>
            </w:r>
            <w:r w:rsidR="009F6BC7">
              <w:rPr>
                <w:rFonts w:cs="Arial"/>
                <w:sz w:val="22"/>
                <w:szCs w:val="22"/>
              </w:rPr>
              <w:t xml:space="preserve">maximised </w:t>
            </w:r>
            <w:r w:rsidR="009F6BC7" w:rsidRPr="009F6BC7">
              <w:rPr>
                <w:rFonts w:cs="Arial"/>
                <w:sz w:val="22"/>
                <w:szCs w:val="22"/>
              </w:rPr>
              <w:t>to maintain</w:t>
            </w:r>
            <w:r w:rsidR="00F333E5">
              <w:rPr>
                <w:rFonts w:cs="Arial"/>
                <w:sz w:val="22"/>
                <w:szCs w:val="22"/>
              </w:rPr>
              <w:t xml:space="preserve"> the </w:t>
            </w:r>
            <w:r w:rsidR="009F6BC7" w:rsidRPr="009F6BC7">
              <w:rPr>
                <w:rFonts w:cs="Arial"/>
                <w:sz w:val="22"/>
                <w:szCs w:val="22"/>
              </w:rPr>
              <w:t>SCR LEP / CA position as a national innovator</w:t>
            </w:r>
            <w:r w:rsidR="009F6BC7">
              <w:rPr>
                <w:rFonts w:cs="Arial"/>
                <w:sz w:val="22"/>
                <w:szCs w:val="22"/>
              </w:rPr>
              <w:t xml:space="preserve"> of national demonstrator programmes for businesses</w:t>
            </w:r>
            <w:r w:rsidR="00534004">
              <w:rPr>
                <w:rFonts w:cs="Arial"/>
                <w:sz w:val="22"/>
                <w:szCs w:val="22"/>
              </w:rPr>
              <w:t xml:space="preserve"> and residents</w:t>
            </w:r>
            <w:r w:rsidR="009F6BC7">
              <w:rPr>
                <w:rFonts w:cs="Arial"/>
                <w:sz w:val="22"/>
                <w:szCs w:val="22"/>
              </w:rPr>
              <w:t xml:space="preserve">. </w:t>
            </w:r>
          </w:p>
        </w:tc>
      </w:tr>
      <w:tr w:rsidR="009F6BC7" w:rsidRPr="00FF0234" w14:paraId="0A99DB9F"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452DD6E5" w14:textId="700D1FC5" w:rsidR="009F6BC7" w:rsidRDefault="009F6BC7" w:rsidP="009F6BC7">
            <w:pPr>
              <w:keepNext/>
              <w:keepLines/>
              <w:numPr>
                <w:ilvl w:val="0"/>
                <w:numId w:val="7"/>
              </w:numPr>
              <w:spacing w:after="0" w:line="240" w:lineRule="auto"/>
              <w:rPr>
                <w:rFonts w:ascii="Arial" w:hAnsi="Arial" w:cs="Arial"/>
              </w:rPr>
            </w:pPr>
            <w:r w:rsidRPr="00B8111D">
              <w:rPr>
                <w:rFonts w:ascii="Arial" w:hAnsi="Arial" w:cs="Arial"/>
              </w:rPr>
              <w:t xml:space="preserve">To have full operational and financial responsibility for all </w:t>
            </w:r>
            <w:r>
              <w:rPr>
                <w:rFonts w:ascii="Arial" w:hAnsi="Arial" w:cs="Arial"/>
              </w:rPr>
              <w:t>commissioned work in SCR</w:t>
            </w:r>
            <w:r w:rsidR="00F333E5">
              <w:rPr>
                <w:rFonts w:ascii="Arial" w:hAnsi="Arial" w:cs="Arial"/>
              </w:rPr>
              <w:t>,</w:t>
            </w:r>
            <w:r>
              <w:rPr>
                <w:rFonts w:ascii="Arial" w:hAnsi="Arial" w:cs="Arial"/>
              </w:rPr>
              <w:t xml:space="preserve"> m</w:t>
            </w:r>
            <w:r w:rsidRPr="00B8111D">
              <w:rPr>
                <w:rFonts w:ascii="Arial" w:hAnsi="Arial" w:cs="Arial"/>
              </w:rPr>
              <w:t xml:space="preserve">anaging </w:t>
            </w:r>
            <w:r>
              <w:rPr>
                <w:rFonts w:ascii="Arial" w:hAnsi="Arial" w:cs="Arial"/>
              </w:rPr>
              <w:t xml:space="preserve">the deployment of considerable budgets </w:t>
            </w:r>
            <w:r w:rsidRPr="00B8111D">
              <w:rPr>
                <w:rFonts w:ascii="Arial" w:hAnsi="Arial" w:cs="Arial"/>
              </w:rPr>
              <w:t>effectively and according to appropriate procedures</w:t>
            </w:r>
            <w:r>
              <w:rPr>
                <w:rFonts w:ascii="Arial" w:hAnsi="Arial" w:cs="Arial"/>
              </w:rPr>
              <w:t xml:space="preserve">, ensuring the </w:t>
            </w:r>
            <w:r w:rsidRPr="00C03F5A">
              <w:rPr>
                <w:rFonts w:ascii="Arial" w:hAnsi="Arial" w:cs="Arial"/>
              </w:rPr>
              <w:t xml:space="preserve">development of </w:t>
            </w:r>
            <w:r>
              <w:rPr>
                <w:rFonts w:ascii="Arial" w:hAnsi="Arial" w:cs="Arial"/>
              </w:rPr>
              <w:t>programme outcomes and funding methodologies eg payment by results to maximise results and value for money</w:t>
            </w:r>
            <w:r w:rsidRPr="00B8111D">
              <w:rPr>
                <w:rFonts w:ascii="Arial" w:hAnsi="Arial" w:cs="Arial"/>
              </w:rPr>
              <w:t>.</w:t>
            </w:r>
          </w:p>
        </w:tc>
      </w:tr>
      <w:tr w:rsidR="00F6602A" w:rsidRPr="00FF0234" w14:paraId="337361BA"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4B8B20BA" w14:textId="7C020C16" w:rsidR="00F6602A" w:rsidRPr="00CD1161" w:rsidRDefault="00D91127" w:rsidP="00534004">
            <w:pPr>
              <w:keepNext/>
              <w:keepLines/>
              <w:numPr>
                <w:ilvl w:val="0"/>
                <w:numId w:val="7"/>
              </w:numPr>
              <w:spacing w:after="0" w:line="240" w:lineRule="auto"/>
              <w:rPr>
                <w:rFonts w:ascii="Arial" w:hAnsi="Arial" w:cs="Arial"/>
              </w:rPr>
            </w:pPr>
            <w:r>
              <w:rPr>
                <w:rFonts w:ascii="Arial" w:hAnsi="Arial" w:cs="Arial"/>
              </w:rPr>
              <w:t>To lead the development of and u</w:t>
            </w:r>
            <w:r w:rsidR="00F6602A">
              <w:rPr>
                <w:rFonts w:ascii="Arial" w:hAnsi="Arial" w:cs="Arial"/>
              </w:rPr>
              <w:t xml:space="preserve">tilise and interpret </w:t>
            </w:r>
            <w:r>
              <w:rPr>
                <w:rFonts w:ascii="Arial" w:hAnsi="Arial" w:cs="Arial"/>
              </w:rPr>
              <w:t xml:space="preserve">complex local and national data, evidence </w:t>
            </w:r>
            <w:r w:rsidR="00F6602A">
              <w:rPr>
                <w:rFonts w:ascii="Arial" w:hAnsi="Arial" w:cs="Arial"/>
              </w:rPr>
              <w:t xml:space="preserve">and performance information, intelligence and national / international best practice to </w:t>
            </w:r>
            <w:r>
              <w:rPr>
                <w:rFonts w:ascii="Arial" w:hAnsi="Arial" w:cs="Arial"/>
              </w:rPr>
              <w:t xml:space="preserve">support the development of policy, strategies, tactical and </w:t>
            </w:r>
            <w:r w:rsidRPr="00D91127">
              <w:rPr>
                <w:rFonts w:ascii="Arial" w:hAnsi="Arial" w:cs="Arial"/>
              </w:rPr>
              <w:t xml:space="preserve">commissioning plans  including developing internal systems, research, knowledge management and customer relationship methodologies that are highly effective, efficient and compatible with, and complementary to, existing systems in partner organisations, </w:t>
            </w:r>
            <w:r w:rsidR="005B16E0">
              <w:rPr>
                <w:rFonts w:ascii="Arial" w:hAnsi="Arial" w:cs="Arial"/>
              </w:rPr>
              <w:t>particularly local authorit</w:t>
            </w:r>
            <w:r w:rsidR="00534004">
              <w:rPr>
                <w:rFonts w:ascii="Arial" w:hAnsi="Arial" w:cs="Arial"/>
              </w:rPr>
              <w:t>ies and government departments and agencies</w:t>
            </w:r>
            <w:r w:rsidR="005B16E0">
              <w:rPr>
                <w:rFonts w:ascii="Arial" w:hAnsi="Arial" w:cs="Arial"/>
              </w:rPr>
              <w:t>.</w:t>
            </w:r>
          </w:p>
        </w:tc>
      </w:tr>
      <w:tr w:rsidR="00D91127" w:rsidRPr="00FF0234" w14:paraId="77472F2D"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6C78F475" w14:textId="77777777" w:rsidR="00D91127" w:rsidRDefault="00D91127" w:rsidP="00D91127">
            <w:pPr>
              <w:keepNext/>
              <w:keepLines/>
              <w:numPr>
                <w:ilvl w:val="0"/>
                <w:numId w:val="7"/>
              </w:numPr>
              <w:spacing w:after="0" w:line="240" w:lineRule="auto"/>
              <w:rPr>
                <w:rFonts w:ascii="Arial" w:hAnsi="Arial" w:cs="Arial"/>
              </w:rPr>
            </w:pPr>
            <w:r>
              <w:rPr>
                <w:rFonts w:ascii="Arial" w:hAnsi="Arial" w:cs="Arial"/>
              </w:rPr>
              <w:t xml:space="preserve">To monitor performance and impact to continually improve programme design and service delivery, </w:t>
            </w:r>
            <w:r>
              <w:rPr>
                <w:rFonts w:ascii="Arial" w:hAnsi="Arial" w:cs="Arial"/>
              </w:rPr>
              <w:lastRenderedPageBreak/>
              <w:t>reporting on programme performance to influence and inform national system change and to develop a culture of continuous improvement.</w:t>
            </w:r>
          </w:p>
        </w:tc>
      </w:tr>
      <w:tr w:rsidR="00F6602A" w:rsidRPr="00FF0234" w14:paraId="23D6EE75"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00E9C92A" w14:textId="337B5EAE" w:rsidR="00F6602A" w:rsidRPr="00CD1161" w:rsidRDefault="009F6BC7" w:rsidP="005B16E0">
            <w:pPr>
              <w:keepNext/>
              <w:keepLines/>
              <w:numPr>
                <w:ilvl w:val="0"/>
                <w:numId w:val="7"/>
              </w:numPr>
              <w:spacing w:after="0" w:line="240" w:lineRule="auto"/>
              <w:rPr>
                <w:rFonts w:ascii="Arial" w:hAnsi="Arial" w:cs="Arial"/>
              </w:rPr>
            </w:pPr>
            <w:r>
              <w:rPr>
                <w:rFonts w:ascii="Arial" w:hAnsi="Arial" w:cs="Arial"/>
              </w:rPr>
              <w:lastRenderedPageBreak/>
              <w:t xml:space="preserve">Proactively lead, influence and collaborate with </w:t>
            </w:r>
            <w:r w:rsidRPr="00C03F5A">
              <w:rPr>
                <w:rFonts w:ascii="Arial" w:hAnsi="Arial" w:cs="Arial"/>
              </w:rPr>
              <w:t>councillors, businesses, Board Members and partnership agencies, at a senior level</w:t>
            </w:r>
            <w:r>
              <w:rPr>
                <w:rFonts w:ascii="Arial" w:hAnsi="Arial" w:cs="Arial"/>
              </w:rPr>
              <w:t xml:space="preserve"> including other city </w:t>
            </w:r>
            <w:r w:rsidRPr="007E2DD4">
              <w:rPr>
                <w:rFonts w:ascii="Arial" w:hAnsi="Arial" w:cs="Arial"/>
              </w:rPr>
              <w:t>regions, the privat</w:t>
            </w:r>
            <w:r>
              <w:rPr>
                <w:rFonts w:ascii="Arial" w:hAnsi="Arial" w:cs="Arial"/>
              </w:rPr>
              <w:t>e sector and Central Government in</w:t>
            </w:r>
            <w:r w:rsidRPr="007E2DD4">
              <w:rPr>
                <w:rFonts w:ascii="Arial" w:hAnsi="Arial" w:cs="Arial"/>
              </w:rPr>
              <w:t xml:space="preserve"> addition to key intermediaries </w:t>
            </w:r>
            <w:r w:rsidRPr="007E2DD4">
              <w:rPr>
                <w:rFonts w:ascii="Arial" w:hAnsi="Arial" w:cs="Arial"/>
                <w:color w:val="000000"/>
              </w:rPr>
              <w:t>(location and economic development co</w:t>
            </w:r>
            <w:r w:rsidR="005B16E0">
              <w:rPr>
                <w:rFonts w:ascii="Arial" w:hAnsi="Arial" w:cs="Arial"/>
                <w:color w:val="000000"/>
              </w:rPr>
              <w:t>nsultants</w:t>
            </w:r>
            <w:r>
              <w:rPr>
                <w:rFonts w:ascii="Arial" w:hAnsi="Arial" w:cs="Arial"/>
                <w:color w:val="000000"/>
              </w:rPr>
              <w:t xml:space="preserve"> etc)</w:t>
            </w:r>
            <w:r w:rsidR="005B16E0">
              <w:rPr>
                <w:rFonts w:ascii="Arial" w:hAnsi="Arial" w:cs="Arial"/>
                <w:color w:val="000000"/>
              </w:rPr>
              <w:t>,</w:t>
            </w:r>
            <w:r>
              <w:rPr>
                <w:rFonts w:ascii="Arial" w:hAnsi="Arial" w:cs="Arial"/>
                <w:color w:val="000000"/>
              </w:rPr>
              <w:t xml:space="preserve"> </w:t>
            </w:r>
            <w:r w:rsidRPr="007E2DD4">
              <w:rPr>
                <w:rFonts w:ascii="Arial" w:hAnsi="Arial" w:cs="Arial"/>
                <w:color w:val="000000"/>
              </w:rPr>
              <w:t xml:space="preserve">ensuring that they </w:t>
            </w:r>
            <w:r w:rsidR="00D91127">
              <w:rPr>
                <w:rFonts w:ascii="Arial" w:hAnsi="Arial" w:cs="Arial"/>
                <w:color w:val="000000"/>
              </w:rPr>
              <w:t>collaborate in a shared vision for SCR.</w:t>
            </w:r>
          </w:p>
        </w:tc>
      </w:tr>
      <w:tr w:rsidR="00F6602A" w:rsidRPr="00FF0234" w14:paraId="568EDA09"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0786B9B4" w14:textId="77777777" w:rsidR="00F6602A" w:rsidRPr="00CD1161" w:rsidRDefault="00F6602A" w:rsidP="00F6602A">
            <w:pPr>
              <w:keepNext/>
              <w:keepLines/>
              <w:numPr>
                <w:ilvl w:val="0"/>
                <w:numId w:val="7"/>
              </w:numPr>
              <w:spacing w:after="0" w:line="240" w:lineRule="auto"/>
              <w:rPr>
                <w:rFonts w:ascii="Arial" w:hAnsi="Arial" w:cs="Arial"/>
              </w:rPr>
            </w:pPr>
            <w:r w:rsidRPr="00C03F5A">
              <w:rPr>
                <w:rFonts w:ascii="Arial" w:hAnsi="Arial" w:cs="Arial"/>
              </w:rPr>
              <w:t>Preparing data, reports and papers as appropriate and to a high standar</w:t>
            </w:r>
            <w:r w:rsidR="00D91127">
              <w:rPr>
                <w:rFonts w:ascii="Arial" w:hAnsi="Arial" w:cs="Arial"/>
              </w:rPr>
              <w:t>d, suitable for wider audiences.</w:t>
            </w:r>
          </w:p>
        </w:tc>
      </w:tr>
      <w:tr w:rsidR="00F6602A" w:rsidRPr="00FF0234" w14:paraId="1FA89092" w14:textId="77777777" w:rsidTr="00BA4E95">
        <w:tc>
          <w:tcPr>
            <w:tcW w:w="10490" w:type="dxa"/>
            <w:gridSpan w:val="9"/>
            <w:tcBorders>
              <w:top w:val="nil"/>
              <w:left w:val="single" w:sz="4" w:space="0" w:color="auto"/>
              <w:bottom w:val="nil"/>
              <w:right w:val="single" w:sz="4" w:space="0" w:color="auto"/>
            </w:tcBorders>
            <w:shd w:val="clear" w:color="auto" w:fill="auto"/>
            <w:vAlign w:val="center"/>
          </w:tcPr>
          <w:p w14:paraId="414F70D6" w14:textId="77777777" w:rsidR="00F6602A" w:rsidRPr="00CD1161" w:rsidRDefault="00F6602A" w:rsidP="00F6602A">
            <w:pPr>
              <w:keepNext/>
              <w:keepLines/>
              <w:numPr>
                <w:ilvl w:val="0"/>
                <w:numId w:val="7"/>
              </w:numPr>
              <w:spacing w:after="0" w:line="240" w:lineRule="auto"/>
              <w:ind w:left="357" w:hanging="357"/>
              <w:rPr>
                <w:rFonts w:ascii="Arial" w:hAnsi="Arial" w:cs="Arial"/>
              </w:rPr>
            </w:pPr>
            <w:r w:rsidRPr="00C03F5A">
              <w:rPr>
                <w:rFonts w:ascii="Arial" w:hAnsi="Arial" w:cs="Arial"/>
              </w:rPr>
              <w:t>Keep abreast of wider policy and business developments as well as maintain knowledge of local and national regulations, policies and procedures to enhance the SEP programme, to satisfy internal and external demands.</w:t>
            </w:r>
          </w:p>
        </w:tc>
      </w:tr>
      <w:tr w:rsidR="00F6602A" w:rsidRPr="00FF0234" w14:paraId="56CFE7EF" w14:textId="77777777" w:rsidTr="00BA4E95">
        <w:tc>
          <w:tcPr>
            <w:tcW w:w="10490" w:type="dxa"/>
            <w:gridSpan w:val="9"/>
            <w:tcBorders>
              <w:top w:val="nil"/>
              <w:left w:val="single" w:sz="4" w:space="0" w:color="auto"/>
              <w:bottom w:val="single" w:sz="4" w:space="0" w:color="auto"/>
              <w:right w:val="single" w:sz="4" w:space="0" w:color="auto"/>
            </w:tcBorders>
            <w:shd w:val="clear" w:color="auto" w:fill="auto"/>
            <w:vAlign w:val="center"/>
          </w:tcPr>
          <w:p w14:paraId="20BEE7D0" w14:textId="77777777" w:rsidR="00F6602A" w:rsidRPr="00150864" w:rsidRDefault="00F6602A" w:rsidP="00827EE7">
            <w:pPr>
              <w:keepNext/>
              <w:keepLines/>
              <w:numPr>
                <w:ilvl w:val="0"/>
                <w:numId w:val="7"/>
              </w:numPr>
              <w:spacing w:after="0" w:line="240" w:lineRule="auto"/>
              <w:ind w:left="357" w:hanging="357"/>
              <w:rPr>
                <w:rFonts w:ascii="Arial" w:hAnsi="Arial" w:cs="Arial"/>
              </w:rPr>
            </w:pPr>
            <w:r w:rsidRPr="00C03F5A">
              <w:rPr>
                <w:rFonts w:ascii="Arial" w:hAnsi="Arial" w:cs="Arial"/>
              </w:rPr>
              <w:t xml:space="preserve">Other tasks as </w:t>
            </w:r>
            <w:r w:rsidR="00827EE7">
              <w:rPr>
                <w:rFonts w:ascii="Arial" w:hAnsi="Arial" w:cs="Arial"/>
              </w:rPr>
              <w:t>directed by the Managing Director or Directors.</w:t>
            </w:r>
          </w:p>
        </w:tc>
      </w:tr>
      <w:tr w:rsidR="00F6602A" w:rsidRPr="00FF0234" w14:paraId="2531FE8F" w14:textId="77777777" w:rsidTr="00BA4E95">
        <w:trPr>
          <w:trHeight w:hRule="exact" w:val="567"/>
        </w:trPr>
        <w:tc>
          <w:tcPr>
            <w:tcW w:w="9121" w:type="dxa"/>
            <w:gridSpan w:val="7"/>
            <w:tcBorders>
              <w:top w:val="single" w:sz="4" w:space="0" w:color="auto"/>
              <w:bottom w:val="single" w:sz="4" w:space="0" w:color="auto"/>
            </w:tcBorders>
            <w:shd w:val="clear" w:color="auto" w:fill="BFBFBF"/>
            <w:vAlign w:val="center"/>
          </w:tcPr>
          <w:p w14:paraId="01019FB5" w14:textId="77777777" w:rsidR="00F6602A" w:rsidRPr="004B7DDE" w:rsidRDefault="00F6602A" w:rsidP="00F6602A">
            <w:pPr>
              <w:keepNext/>
              <w:keepLines/>
              <w:spacing w:after="0" w:line="240" w:lineRule="auto"/>
              <w:rPr>
                <w:rFonts w:ascii="Arial" w:hAnsi="Arial" w:cs="Arial"/>
                <w:b/>
              </w:rPr>
            </w:pPr>
            <w:r w:rsidRPr="004B7DDE">
              <w:rPr>
                <w:rFonts w:ascii="Arial" w:hAnsi="Arial" w:cs="Arial"/>
                <w:b/>
              </w:rPr>
              <w:t>Education and Training</w:t>
            </w:r>
          </w:p>
        </w:tc>
        <w:tc>
          <w:tcPr>
            <w:tcW w:w="767" w:type="dxa"/>
            <w:tcBorders>
              <w:top w:val="single" w:sz="4" w:space="0" w:color="auto"/>
              <w:bottom w:val="single" w:sz="4" w:space="0" w:color="auto"/>
            </w:tcBorders>
            <w:shd w:val="clear" w:color="auto" w:fill="BFBFBF"/>
            <w:vAlign w:val="center"/>
          </w:tcPr>
          <w:p w14:paraId="36589B1A" w14:textId="77777777" w:rsidR="00F6602A" w:rsidRPr="004B7DDE" w:rsidRDefault="00F6602A" w:rsidP="00F6602A">
            <w:pPr>
              <w:keepNext/>
              <w:keepLines/>
              <w:spacing w:after="0" w:line="240" w:lineRule="auto"/>
              <w:jc w:val="center"/>
              <w:rPr>
                <w:rFonts w:ascii="Arial" w:hAnsi="Arial" w:cs="Arial"/>
                <w:b/>
                <w:sz w:val="12"/>
                <w:szCs w:val="12"/>
              </w:rPr>
            </w:pPr>
            <w:r w:rsidRPr="004B7DDE">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0042FEB4" w14:textId="77777777" w:rsidR="00F6602A" w:rsidRPr="004B7DDE" w:rsidRDefault="00F6602A" w:rsidP="00F6602A">
            <w:pPr>
              <w:keepNext/>
              <w:keepLines/>
              <w:spacing w:after="0" w:line="240" w:lineRule="auto"/>
              <w:jc w:val="center"/>
              <w:rPr>
                <w:rFonts w:ascii="Arial" w:hAnsi="Arial" w:cs="Arial"/>
                <w:b/>
                <w:sz w:val="12"/>
                <w:szCs w:val="12"/>
              </w:rPr>
            </w:pPr>
            <w:r w:rsidRPr="004B7DDE">
              <w:rPr>
                <w:rFonts w:ascii="Arial" w:hAnsi="Arial" w:cs="Arial"/>
                <w:b/>
                <w:sz w:val="12"/>
                <w:szCs w:val="12"/>
              </w:rPr>
              <w:t>Rank</w:t>
            </w:r>
          </w:p>
        </w:tc>
      </w:tr>
      <w:tr w:rsidR="00B620A8" w:rsidRPr="00FF0234" w14:paraId="70659082" w14:textId="77777777" w:rsidTr="0033436A">
        <w:tc>
          <w:tcPr>
            <w:tcW w:w="9121" w:type="dxa"/>
            <w:gridSpan w:val="7"/>
            <w:tcBorders>
              <w:bottom w:val="nil"/>
            </w:tcBorders>
            <w:shd w:val="clear" w:color="auto" w:fill="auto"/>
          </w:tcPr>
          <w:p w14:paraId="09FF6C27" w14:textId="4FF34C2F" w:rsidR="00B620A8" w:rsidRPr="00B620A8" w:rsidRDefault="00B620A8" w:rsidP="00B620A8">
            <w:pPr>
              <w:keepNext/>
              <w:keepLines/>
              <w:numPr>
                <w:ilvl w:val="0"/>
                <w:numId w:val="3"/>
              </w:numPr>
              <w:spacing w:after="0" w:line="240" w:lineRule="auto"/>
              <w:rPr>
                <w:rFonts w:ascii="Arial" w:hAnsi="Arial" w:cs="Arial"/>
              </w:rPr>
            </w:pPr>
            <w:r w:rsidRPr="00B620A8">
              <w:rPr>
                <w:rFonts w:ascii="Arial" w:hAnsi="Arial" w:cs="Arial"/>
              </w:rPr>
              <w:t>A degree or equivalent qualification in a subject relevant to the role</w:t>
            </w:r>
          </w:p>
        </w:tc>
        <w:tc>
          <w:tcPr>
            <w:tcW w:w="767" w:type="dxa"/>
            <w:tcBorders>
              <w:bottom w:val="nil"/>
            </w:tcBorders>
            <w:shd w:val="clear" w:color="auto" w:fill="auto"/>
          </w:tcPr>
          <w:p w14:paraId="26E4B883" w14:textId="77777777" w:rsidR="00B620A8" w:rsidRPr="004B7DDE" w:rsidRDefault="00B620A8" w:rsidP="00B620A8">
            <w:pPr>
              <w:keepNext/>
              <w:keepLines/>
              <w:spacing w:after="0" w:line="240" w:lineRule="auto"/>
              <w:rPr>
                <w:rFonts w:ascii="Arial" w:hAnsi="Arial" w:cs="Arial"/>
              </w:rPr>
            </w:pPr>
            <w:r w:rsidRPr="004B7DDE">
              <w:rPr>
                <w:rFonts w:ascii="Arial" w:hAnsi="Arial" w:cs="Arial"/>
              </w:rPr>
              <w:t>A/C</w:t>
            </w:r>
          </w:p>
        </w:tc>
        <w:tc>
          <w:tcPr>
            <w:tcW w:w="602" w:type="dxa"/>
            <w:tcBorders>
              <w:bottom w:val="nil"/>
            </w:tcBorders>
            <w:shd w:val="clear" w:color="auto" w:fill="auto"/>
          </w:tcPr>
          <w:p w14:paraId="2F8730BD" w14:textId="77777777" w:rsidR="00B620A8" w:rsidRPr="004B7DDE" w:rsidRDefault="00B620A8" w:rsidP="00B620A8">
            <w:pPr>
              <w:keepNext/>
              <w:keepLines/>
              <w:spacing w:after="0" w:line="240" w:lineRule="auto"/>
              <w:jc w:val="center"/>
              <w:rPr>
                <w:rFonts w:ascii="Arial" w:hAnsi="Arial" w:cs="Arial"/>
              </w:rPr>
            </w:pPr>
            <w:r w:rsidRPr="004B7DDE">
              <w:rPr>
                <w:rFonts w:ascii="Arial" w:hAnsi="Arial" w:cs="Arial"/>
              </w:rPr>
              <w:t>E</w:t>
            </w:r>
          </w:p>
        </w:tc>
      </w:tr>
      <w:tr w:rsidR="00B620A8" w:rsidRPr="00FF0234" w14:paraId="4D46CC17" w14:textId="77777777" w:rsidTr="0033436A">
        <w:tc>
          <w:tcPr>
            <w:tcW w:w="9121" w:type="dxa"/>
            <w:gridSpan w:val="7"/>
            <w:tcBorders>
              <w:top w:val="nil"/>
              <w:bottom w:val="nil"/>
            </w:tcBorders>
            <w:shd w:val="clear" w:color="auto" w:fill="auto"/>
          </w:tcPr>
          <w:p w14:paraId="0365C0DE" w14:textId="7CC0B58F" w:rsidR="00B620A8" w:rsidRPr="00B620A8" w:rsidRDefault="00B620A8" w:rsidP="00B620A8">
            <w:pPr>
              <w:keepNext/>
              <w:keepLines/>
              <w:numPr>
                <w:ilvl w:val="0"/>
                <w:numId w:val="3"/>
              </w:numPr>
              <w:spacing w:after="0" w:line="240" w:lineRule="auto"/>
              <w:rPr>
                <w:rFonts w:ascii="Arial" w:hAnsi="Arial" w:cs="Arial"/>
              </w:rPr>
            </w:pPr>
            <w:r w:rsidRPr="00B620A8">
              <w:rPr>
                <w:rFonts w:ascii="Arial" w:hAnsi="Arial" w:cs="Arial"/>
              </w:rPr>
              <w:t>A Professional qualification or professional membership relevant to the role</w:t>
            </w:r>
          </w:p>
        </w:tc>
        <w:tc>
          <w:tcPr>
            <w:tcW w:w="767" w:type="dxa"/>
            <w:tcBorders>
              <w:top w:val="nil"/>
              <w:bottom w:val="nil"/>
            </w:tcBorders>
            <w:shd w:val="clear" w:color="auto" w:fill="auto"/>
          </w:tcPr>
          <w:p w14:paraId="71A4BF04" w14:textId="77777777" w:rsidR="00B620A8" w:rsidRPr="004B7DDE" w:rsidRDefault="00B620A8" w:rsidP="00B620A8">
            <w:pPr>
              <w:keepNext/>
              <w:keepLines/>
              <w:spacing w:after="0" w:line="240" w:lineRule="auto"/>
              <w:rPr>
                <w:rFonts w:ascii="Arial" w:hAnsi="Arial" w:cs="Arial"/>
              </w:rPr>
            </w:pPr>
            <w:r w:rsidRPr="004B7DDE">
              <w:rPr>
                <w:rFonts w:ascii="Arial" w:hAnsi="Arial" w:cs="Arial"/>
              </w:rPr>
              <w:t>A/C</w:t>
            </w:r>
          </w:p>
        </w:tc>
        <w:tc>
          <w:tcPr>
            <w:tcW w:w="602" w:type="dxa"/>
            <w:tcBorders>
              <w:top w:val="nil"/>
              <w:bottom w:val="nil"/>
            </w:tcBorders>
            <w:shd w:val="clear" w:color="auto" w:fill="auto"/>
          </w:tcPr>
          <w:p w14:paraId="5840E966" w14:textId="77777777" w:rsidR="00B620A8" w:rsidRPr="004B7DDE" w:rsidRDefault="00B620A8" w:rsidP="00B620A8">
            <w:pPr>
              <w:keepNext/>
              <w:keepLines/>
              <w:spacing w:after="0" w:line="240" w:lineRule="auto"/>
              <w:jc w:val="center"/>
              <w:rPr>
                <w:rFonts w:ascii="Arial" w:hAnsi="Arial" w:cs="Arial"/>
              </w:rPr>
            </w:pPr>
            <w:r>
              <w:rPr>
                <w:rFonts w:ascii="Arial" w:hAnsi="Arial" w:cs="Arial"/>
              </w:rPr>
              <w:t>E</w:t>
            </w:r>
          </w:p>
        </w:tc>
      </w:tr>
      <w:tr w:rsidR="00B620A8" w:rsidRPr="00FF0234" w14:paraId="0BD9C053" w14:textId="77777777" w:rsidTr="0033436A">
        <w:tc>
          <w:tcPr>
            <w:tcW w:w="9121" w:type="dxa"/>
            <w:gridSpan w:val="7"/>
            <w:tcBorders>
              <w:top w:val="nil"/>
              <w:bottom w:val="single" w:sz="4" w:space="0" w:color="auto"/>
            </w:tcBorders>
            <w:shd w:val="clear" w:color="auto" w:fill="auto"/>
          </w:tcPr>
          <w:p w14:paraId="3010669F" w14:textId="54F4D2A4" w:rsidR="00B620A8" w:rsidRPr="00B620A8" w:rsidRDefault="00B620A8" w:rsidP="00B620A8">
            <w:pPr>
              <w:keepNext/>
              <w:keepLines/>
              <w:numPr>
                <w:ilvl w:val="0"/>
                <w:numId w:val="3"/>
              </w:numPr>
              <w:spacing w:after="0" w:line="240" w:lineRule="auto"/>
              <w:rPr>
                <w:rFonts w:ascii="Arial" w:hAnsi="Arial" w:cs="Arial"/>
              </w:rPr>
            </w:pPr>
            <w:r w:rsidRPr="00B620A8">
              <w:rPr>
                <w:rFonts w:ascii="Arial" w:hAnsi="Arial" w:cs="Arial"/>
              </w:rPr>
              <w:t xml:space="preserve">Recognised Project Management Qualification </w:t>
            </w:r>
          </w:p>
        </w:tc>
        <w:tc>
          <w:tcPr>
            <w:tcW w:w="767" w:type="dxa"/>
            <w:tcBorders>
              <w:top w:val="nil"/>
              <w:bottom w:val="single" w:sz="4" w:space="0" w:color="auto"/>
            </w:tcBorders>
            <w:shd w:val="clear" w:color="auto" w:fill="auto"/>
          </w:tcPr>
          <w:p w14:paraId="003DBA8E" w14:textId="77777777" w:rsidR="00B620A8" w:rsidRPr="004B7DDE" w:rsidRDefault="00B620A8" w:rsidP="00B620A8">
            <w:pPr>
              <w:keepNext/>
              <w:keepLines/>
              <w:spacing w:after="0" w:line="240" w:lineRule="auto"/>
              <w:rPr>
                <w:rFonts w:ascii="Arial" w:hAnsi="Arial" w:cs="Arial"/>
              </w:rPr>
            </w:pPr>
            <w:r w:rsidRPr="004B7DDE">
              <w:rPr>
                <w:rFonts w:ascii="Arial" w:hAnsi="Arial" w:cs="Arial"/>
              </w:rPr>
              <w:t>A/C</w:t>
            </w:r>
          </w:p>
        </w:tc>
        <w:tc>
          <w:tcPr>
            <w:tcW w:w="602" w:type="dxa"/>
            <w:tcBorders>
              <w:top w:val="nil"/>
              <w:bottom w:val="single" w:sz="4" w:space="0" w:color="auto"/>
            </w:tcBorders>
            <w:shd w:val="clear" w:color="auto" w:fill="auto"/>
          </w:tcPr>
          <w:p w14:paraId="5B2A966D" w14:textId="77777777" w:rsidR="00B620A8" w:rsidRPr="004B7DDE" w:rsidRDefault="00B620A8" w:rsidP="00B620A8">
            <w:pPr>
              <w:keepNext/>
              <w:keepLines/>
              <w:spacing w:after="0" w:line="240" w:lineRule="auto"/>
              <w:jc w:val="center"/>
              <w:rPr>
                <w:rFonts w:ascii="Arial" w:hAnsi="Arial" w:cs="Arial"/>
              </w:rPr>
            </w:pPr>
            <w:r>
              <w:rPr>
                <w:rFonts w:ascii="Arial" w:hAnsi="Arial" w:cs="Arial"/>
              </w:rPr>
              <w:t>D</w:t>
            </w:r>
          </w:p>
        </w:tc>
      </w:tr>
      <w:tr w:rsidR="00F6602A" w:rsidRPr="00FF0234" w14:paraId="47631F0E" w14:textId="77777777" w:rsidTr="00234B5E">
        <w:trPr>
          <w:trHeight w:hRule="exact" w:val="567"/>
        </w:trPr>
        <w:tc>
          <w:tcPr>
            <w:tcW w:w="9121" w:type="dxa"/>
            <w:gridSpan w:val="7"/>
            <w:tcBorders>
              <w:top w:val="single" w:sz="4" w:space="0" w:color="auto"/>
            </w:tcBorders>
            <w:shd w:val="clear" w:color="auto" w:fill="BFBFBF"/>
            <w:vAlign w:val="center"/>
          </w:tcPr>
          <w:p w14:paraId="3BB3E128" w14:textId="77777777" w:rsidR="00F6602A" w:rsidRPr="00304A8E" w:rsidRDefault="00F6602A" w:rsidP="00F6602A">
            <w:pPr>
              <w:keepNext/>
              <w:keepLines/>
              <w:spacing w:after="0" w:line="240" w:lineRule="auto"/>
              <w:rPr>
                <w:rFonts w:ascii="Arial" w:hAnsi="Arial" w:cs="Arial"/>
                <w:b/>
              </w:rPr>
            </w:pPr>
            <w:r w:rsidRPr="00304A8E">
              <w:rPr>
                <w:rFonts w:ascii="Arial" w:hAnsi="Arial" w:cs="Arial"/>
                <w:b/>
              </w:rPr>
              <w:t>Relevant Experience</w:t>
            </w:r>
          </w:p>
        </w:tc>
        <w:tc>
          <w:tcPr>
            <w:tcW w:w="767" w:type="dxa"/>
            <w:tcBorders>
              <w:top w:val="single" w:sz="4" w:space="0" w:color="auto"/>
            </w:tcBorders>
            <w:shd w:val="clear" w:color="auto" w:fill="BFBFBF"/>
            <w:vAlign w:val="center"/>
          </w:tcPr>
          <w:p w14:paraId="7ED18D6D" w14:textId="77777777" w:rsidR="00F6602A" w:rsidRPr="00304A8E" w:rsidRDefault="00F6602A" w:rsidP="00F6602A">
            <w:pPr>
              <w:keepNext/>
              <w:keepLines/>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tcBorders>
              <w:top w:val="single" w:sz="4" w:space="0" w:color="auto"/>
            </w:tcBorders>
            <w:shd w:val="clear" w:color="auto" w:fill="BFBFBF"/>
            <w:vAlign w:val="center"/>
          </w:tcPr>
          <w:p w14:paraId="482B7CE4" w14:textId="77777777" w:rsidR="00F6602A" w:rsidRPr="00304A8E" w:rsidRDefault="00F6602A" w:rsidP="00F6602A">
            <w:pPr>
              <w:keepNext/>
              <w:keepLines/>
              <w:spacing w:after="0" w:line="240" w:lineRule="auto"/>
              <w:jc w:val="center"/>
              <w:rPr>
                <w:rFonts w:ascii="Arial" w:hAnsi="Arial" w:cs="Arial"/>
                <w:b/>
                <w:sz w:val="12"/>
                <w:szCs w:val="12"/>
              </w:rPr>
            </w:pPr>
            <w:r w:rsidRPr="00304A8E">
              <w:rPr>
                <w:rFonts w:ascii="Arial" w:hAnsi="Arial" w:cs="Arial"/>
                <w:b/>
                <w:sz w:val="12"/>
                <w:szCs w:val="12"/>
              </w:rPr>
              <w:t>Rank</w:t>
            </w:r>
          </w:p>
        </w:tc>
      </w:tr>
      <w:tr w:rsidR="00827EE7" w:rsidRPr="00FF0234" w14:paraId="2F6B3E27" w14:textId="77777777" w:rsidTr="00827EE7">
        <w:tc>
          <w:tcPr>
            <w:tcW w:w="9121" w:type="dxa"/>
            <w:gridSpan w:val="7"/>
            <w:tcBorders>
              <w:bottom w:val="nil"/>
            </w:tcBorders>
            <w:shd w:val="clear" w:color="auto" w:fill="auto"/>
            <w:vAlign w:val="center"/>
          </w:tcPr>
          <w:p w14:paraId="40AB28F6" w14:textId="1654F679" w:rsidR="00827EE7" w:rsidRPr="00C03F5A" w:rsidRDefault="00827EE7" w:rsidP="00F333E5">
            <w:pPr>
              <w:keepNext/>
              <w:keepLines/>
              <w:numPr>
                <w:ilvl w:val="0"/>
                <w:numId w:val="3"/>
              </w:numPr>
              <w:spacing w:after="0" w:line="240" w:lineRule="auto"/>
              <w:rPr>
                <w:rFonts w:ascii="Arial" w:hAnsi="Arial" w:cs="Arial"/>
              </w:rPr>
            </w:pPr>
            <w:r w:rsidRPr="00F809CD">
              <w:rPr>
                <w:rFonts w:ascii="Arial" w:hAnsi="Arial" w:cs="Arial"/>
              </w:rPr>
              <w:t xml:space="preserve">Significant experience of </w:t>
            </w:r>
            <w:r w:rsidR="00652A0F">
              <w:rPr>
                <w:rFonts w:ascii="Arial" w:hAnsi="Arial" w:cs="Arial"/>
              </w:rPr>
              <w:t>planning</w:t>
            </w:r>
            <w:r w:rsidR="00F809CD">
              <w:rPr>
                <w:rFonts w:ascii="Arial" w:hAnsi="Arial" w:cs="Arial"/>
              </w:rPr>
              <w:t xml:space="preserve"> </w:t>
            </w:r>
            <w:r w:rsidRPr="00F809CD">
              <w:rPr>
                <w:rFonts w:ascii="Arial" w:hAnsi="Arial" w:cs="Arial"/>
              </w:rPr>
              <w:t>projects / programmes and initiatives.</w:t>
            </w:r>
          </w:p>
        </w:tc>
        <w:tc>
          <w:tcPr>
            <w:tcW w:w="767" w:type="dxa"/>
            <w:tcBorders>
              <w:bottom w:val="nil"/>
            </w:tcBorders>
            <w:shd w:val="clear" w:color="auto" w:fill="auto"/>
          </w:tcPr>
          <w:p w14:paraId="014F4D26" w14:textId="77777777" w:rsidR="00827EE7" w:rsidRPr="00304A8E" w:rsidRDefault="00827EE7" w:rsidP="00827EE7">
            <w:pPr>
              <w:keepNext/>
              <w:keepLines/>
              <w:spacing w:after="0" w:line="240" w:lineRule="auto"/>
              <w:jc w:val="center"/>
              <w:rPr>
                <w:rFonts w:ascii="Arial" w:hAnsi="Arial" w:cs="Arial"/>
              </w:rPr>
            </w:pPr>
            <w:r w:rsidRPr="00304A8E">
              <w:rPr>
                <w:rFonts w:ascii="Arial" w:hAnsi="Arial" w:cs="Arial"/>
              </w:rPr>
              <w:t>A/I</w:t>
            </w:r>
          </w:p>
        </w:tc>
        <w:tc>
          <w:tcPr>
            <w:tcW w:w="602" w:type="dxa"/>
            <w:tcBorders>
              <w:bottom w:val="nil"/>
            </w:tcBorders>
            <w:shd w:val="clear" w:color="auto" w:fill="auto"/>
          </w:tcPr>
          <w:p w14:paraId="5A4F4DDF" w14:textId="77777777" w:rsidR="00827EE7" w:rsidRPr="00304A8E" w:rsidRDefault="00827EE7" w:rsidP="00827EE7">
            <w:pPr>
              <w:keepNext/>
              <w:keepLines/>
              <w:spacing w:after="0" w:line="240" w:lineRule="auto"/>
              <w:jc w:val="center"/>
              <w:rPr>
                <w:rFonts w:ascii="Arial" w:hAnsi="Arial" w:cs="Arial"/>
              </w:rPr>
            </w:pPr>
            <w:r w:rsidRPr="00304A8E">
              <w:rPr>
                <w:rFonts w:ascii="Arial" w:hAnsi="Arial" w:cs="Arial"/>
              </w:rPr>
              <w:t>E</w:t>
            </w:r>
          </w:p>
        </w:tc>
      </w:tr>
      <w:tr w:rsidR="00827EE7" w:rsidRPr="00FF0234" w14:paraId="2823D02D" w14:textId="77777777" w:rsidTr="00827EE7">
        <w:tc>
          <w:tcPr>
            <w:tcW w:w="9121" w:type="dxa"/>
            <w:gridSpan w:val="7"/>
            <w:tcBorders>
              <w:top w:val="nil"/>
              <w:bottom w:val="nil"/>
            </w:tcBorders>
            <w:shd w:val="clear" w:color="auto" w:fill="auto"/>
            <w:vAlign w:val="center"/>
          </w:tcPr>
          <w:p w14:paraId="403C30D0" w14:textId="16666A3F" w:rsidR="00827EE7" w:rsidRPr="00B8111D" w:rsidRDefault="00827EE7" w:rsidP="00F333E5">
            <w:pPr>
              <w:keepNext/>
              <w:keepLines/>
              <w:numPr>
                <w:ilvl w:val="0"/>
                <w:numId w:val="3"/>
              </w:numPr>
              <w:spacing w:after="0" w:line="240" w:lineRule="auto"/>
              <w:rPr>
                <w:rFonts w:ascii="Arial" w:hAnsi="Arial" w:cs="Arial"/>
              </w:rPr>
            </w:pPr>
            <w:r w:rsidRPr="00C03F5A">
              <w:rPr>
                <w:rFonts w:ascii="Arial" w:hAnsi="Arial" w:cs="Arial"/>
              </w:rPr>
              <w:t xml:space="preserve">Substantial experience in relation to development of complex </w:t>
            </w:r>
            <w:r w:rsidR="00F333E5">
              <w:rPr>
                <w:rFonts w:ascii="Arial" w:hAnsi="Arial" w:cs="Arial"/>
              </w:rPr>
              <w:t>policies</w:t>
            </w:r>
            <w:r>
              <w:rPr>
                <w:rFonts w:ascii="Arial" w:hAnsi="Arial" w:cs="Arial"/>
              </w:rPr>
              <w:t xml:space="preserve"> and programmes and e</w:t>
            </w:r>
            <w:r w:rsidRPr="00C03F5A">
              <w:rPr>
                <w:rFonts w:ascii="Arial" w:hAnsi="Arial" w:cs="Arial"/>
              </w:rPr>
              <w:t>xperience of defining and delivering specific measurable results to affect national policy change, ensuring approaches provide a strong rationale for change.</w:t>
            </w:r>
          </w:p>
        </w:tc>
        <w:tc>
          <w:tcPr>
            <w:tcW w:w="767" w:type="dxa"/>
            <w:tcBorders>
              <w:top w:val="nil"/>
              <w:bottom w:val="nil"/>
            </w:tcBorders>
            <w:shd w:val="clear" w:color="auto" w:fill="auto"/>
          </w:tcPr>
          <w:p w14:paraId="602982D0" w14:textId="77777777" w:rsidR="00827EE7" w:rsidRPr="00304A8E" w:rsidRDefault="00827EE7" w:rsidP="00827EE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338C4AF1" w14:textId="77777777" w:rsidR="00827EE7" w:rsidRPr="00304A8E" w:rsidRDefault="00827EE7" w:rsidP="00827EE7">
            <w:pPr>
              <w:keepNext/>
              <w:keepLines/>
              <w:spacing w:after="0" w:line="240" w:lineRule="auto"/>
              <w:jc w:val="center"/>
              <w:rPr>
                <w:rFonts w:ascii="Arial" w:hAnsi="Arial" w:cs="Arial"/>
              </w:rPr>
            </w:pPr>
            <w:r w:rsidRPr="00304A8E">
              <w:rPr>
                <w:rFonts w:ascii="Arial" w:hAnsi="Arial" w:cs="Arial"/>
              </w:rPr>
              <w:t>E</w:t>
            </w:r>
          </w:p>
        </w:tc>
      </w:tr>
      <w:tr w:rsidR="00827EE7" w:rsidRPr="00FF0234" w14:paraId="61489690" w14:textId="77777777" w:rsidTr="00C03F5A">
        <w:tc>
          <w:tcPr>
            <w:tcW w:w="9121" w:type="dxa"/>
            <w:gridSpan w:val="7"/>
            <w:tcBorders>
              <w:top w:val="nil"/>
              <w:bottom w:val="nil"/>
            </w:tcBorders>
            <w:shd w:val="clear" w:color="auto" w:fill="auto"/>
            <w:vAlign w:val="center"/>
          </w:tcPr>
          <w:p w14:paraId="00F612E9" w14:textId="050C30BF" w:rsidR="00827EE7" w:rsidRPr="00C03F5A" w:rsidRDefault="00827EE7" w:rsidP="00F333E5">
            <w:pPr>
              <w:keepNext/>
              <w:keepLines/>
              <w:numPr>
                <w:ilvl w:val="0"/>
                <w:numId w:val="3"/>
              </w:numPr>
              <w:spacing w:after="0" w:line="240" w:lineRule="auto"/>
              <w:rPr>
                <w:rFonts w:ascii="Arial" w:hAnsi="Arial" w:cs="Arial"/>
              </w:rPr>
            </w:pPr>
            <w:r w:rsidRPr="00C03F5A">
              <w:rPr>
                <w:rFonts w:ascii="Arial" w:hAnsi="Arial" w:cs="Arial"/>
              </w:rPr>
              <w:t>A track record of delivering challenging / multi-dimensional projects or initiatives to a successful conclusion ensuring continuous improvement and value for money</w:t>
            </w:r>
          </w:p>
        </w:tc>
        <w:tc>
          <w:tcPr>
            <w:tcW w:w="767" w:type="dxa"/>
            <w:tcBorders>
              <w:top w:val="nil"/>
              <w:bottom w:val="nil"/>
            </w:tcBorders>
            <w:shd w:val="clear" w:color="auto" w:fill="auto"/>
          </w:tcPr>
          <w:p w14:paraId="7B402FD6" w14:textId="77777777" w:rsidR="00827EE7" w:rsidRPr="00304A8E" w:rsidRDefault="00827EE7" w:rsidP="00827EE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6878119D" w14:textId="77777777" w:rsidR="00827EE7" w:rsidRPr="00304A8E" w:rsidRDefault="00827EE7" w:rsidP="00827EE7">
            <w:pPr>
              <w:keepNext/>
              <w:keepLines/>
              <w:spacing w:after="0" w:line="240" w:lineRule="auto"/>
              <w:jc w:val="center"/>
              <w:rPr>
                <w:rFonts w:ascii="Arial" w:hAnsi="Arial" w:cs="Arial"/>
              </w:rPr>
            </w:pPr>
            <w:r w:rsidRPr="00304A8E">
              <w:rPr>
                <w:rFonts w:ascii="Arial" w:hAnsi="Arial" w:cs="Arial"/>
              </w:rPr>
              <w:t>E</w:t>
            </w:r>
          </w:p>
        </w:tc>
      </w:tr>
      <w:tr w:rsidR="004419F7" w:rsidRPr="00FF0234" w14:paraId="6A86D960" w14:textId="77777777" w:rsidTr="00C03F5A">
        <w:tc>
          <w:tcPr>
            <w:tcW w:w="9121" w:type="dxa"/>
            <w:gridSpan w:val="7"/>
            <w:tcBorders>
              <w:top w:val="nil"/>
              <w:bottom w:val="nil"/>
            </w:tcBorders>
            <w:shd w:val="clear" w:color="auto" w:fill="auto"/>
            <w:vAlign w:val="center"/>
          </w:tcPr>
          <w:p w14:paraId="38C50D0C" w14:textId="5700C82F" w:rsidR="004419F7" w:rsidRPr="004419F7" w:rsidRDefault="00F333E5" w:rsidP="00F333E5">
            <w:pPr>
              <w:numPr>
                <w:ilvl w:val="0"/>
                <w:numId w:val="3"/>
              </w:numPr>
              <w:spacing w:after="0" w:line="240" w:lineRule="auto"/>
              <w:rPr>
                <w:rFonts w:ascii="Arial" w:hAnsi="Arial" w:cs="Arial"/>
              </w:rPr>
            </w:pPr>
            <w:r>
              <w:rPr>
                <w:rFonts w:ascii="Arial" w:hAnsi="Arial" w:cs="Arial"/>
              </w:rPr>
              <w:t>Proven recent experience in programme / p</w:t>
            </w:r>
            <w:r w:rsidR="004419F7" w:rsidRPr="00B8111D">
              <w:rPr>
                <w:rFonts w:ascii="Arial" w:hAnsi="Arial" w:cs="Arial"/>
              </w:rPr>
              <w:t xml:space="preserve">roject </w:t>
            </w:r>
            <w:r>
              <w:rPr>
                <w:rFonts w:ascii="Arial" w:hAnsi="Arial" w:cs="Arial"/>
              </w:rPr>
              <w:t>management in a client-focus</w:t>
            </w:r>
            <w:r w:rsidR="004419F7" w:rsidRPr="00B8111D">
              <w:rPr>
                <w:rFonts w:ascii="Arial" w:hAnsi="Arial" w:cs="Arial"/>
              </w:rPr>
              <w:t>ed environment</w:t>
            </w:r>
            <w:r>
              <w:rPr>
                <w:rFonts w:ascii="Arial" w:hAnsi="Arial" w:cs="Arial"/>
              </w:rPr>
              <w:t>,</w:t>
            </w:r>
            <w:r w:rsidR="004419F7" w:rsidRPr="00B8111D">
              <w:rPr>
                <w:rFonts w:ascii="Arial" w:hAnsi="Arial" w:cs="Arial"/>
              </w:rPr>
              <w:t xml:space="preserve"> i.e. experience of “running something” successfully and with an objective / commercial focus</w:t>
            </w:r>
            <w:r w:rsidR="004419F7">
              <w:rPr>
                <w:rFonts w:ascii="Arial" w:hAnsi="Arial" w:cs="Arial"/>
              </w:rPr>
              <w:t>, delivering measurable results and achievement of successful outcomes for business</w:t>
            </w:r>
            <w:r w:rsidR="004419F7" w:rsidRPr="004419F7">
              <w:rPr>
                <w:rFonts w:ascii="Arial" w:hAnsi="Arial" w:cs="Arial"/>
              </w:rPr>
              <w:t>.</w:t>
            </w:r>
          </w:p>
        </w:tc>
        <w:tc>
          <w:tcPr>
            <w:tcW w:w="767" w:type="dxa"/>
            <w:tcBorders>
              <w:top w:val="nil"/>
              <w:bottom w:val="nil"/>
            </w:tcBorders>
            <w:shd w:val="clear" w:color="auto" w:fill="auto"/>
          </w:tcPr>
          <w:p w14:paraId="7A924D10"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59A3587F"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E</w:t>
            </w:r>
          </w:p>
        </w:tc>
      </w:tr>
      <w:tr w:rsidR="004419F7" w:rsidRPr="00FF0234" w14:paraId="51591ED9" w14:textId="77777777" w:rsidTr="00C03F5A">
        <w:tc>
          <w:tcPr>
            <w:tcW w:w="9121" w:type="dxa"/>
            <w:gridSpan w:val="7"/>
            <w:tcBorders>
              <w:top w:val="nil"/>
              <w:bottom w:val="nil"/>
            </w:tcBorders>
            <w:shd w:val="clear" w:color="auto" w:fill="auto"/>
            <w:vAlign w:val="center"/>
          </w:tcPr>
          <w:p w14:paraId="524E1E87" w14:textId="77777777" w:rsidR="004419F7" w:rsidRPr="00304A8E" w:rsidRDefault="004419F7" w:rsidP="00136BE0">
            <w:pPr>
              <w:numPr>
                <w:ilvl w:val="0"/>
                <w:numId w:val="3"/>
              </w:numPr>
              <w:spacing w:after="0" w:line="240" w:lineRule="auto"/>
              <w:rPr>
                <w:rFonts w:ascii="Arial" w:hAnsi="Arial" w:cs="Arial"/>
              </w:rPr>
            </w:pPr>
            <w:r w:rsidRPr="00B8111D">
              <w:rPr>
                <w:rFonts w:ascii="Arial" w:hAnsi="Arial" w:cs="Arial"/>
              </w:rPr>
              <w:t xml:space="preserve">Experience </w:t>
            </w:r>
            <w:r w:rsidR="00136BE0">
              <w:rPr>
                <w:rFonts w:ascii="Arial" w:hAnsi="Arial" w:cs="Arial"/>
              </w:rPr>
              <w:t xml:space="preserve">of working with internal and external stakeholders, working with/influencing central government, </w:t>
            </w:r>
            <w:r w:rsidRPr="00B8111D">
              <w:rPr>
                <w:rFonts w:ascii="Arial" w:hAnsi="Arial" w:cs="Arial"/>
              </w:rPr>
              <w:t>demonstrating commercial acumen and an understanding of how business decisions are made</w:t>
            </w:r>
            <w:r>
              <w:rPr>
                <w:rFonts w:ascii="Arial" w:hAnsi="Arial" w:cs="Arial"/>
              </w:rPr>
              <w:t xml:space="preserve"> at Board and operational level</w:t>
            </w:r>
            <w:r w:rsidRPr="00B8111D">
              <w:rPr>
                <w:rFonts w:ascii="Arial" w:hAnsi="Arial" w:cs="Arial"/>
              </w:rPr>
              <w:t>.</w:t>
            </w:r>
          </w:p>
        </w:tc>
        <w:tc>
          <w:tcPr>
            <w:tcW w:w="767" w:type="dxa"/>
            <w:tcBorders>
              <w:top w:val="nil"/>
              <w:bottom w:val="nil"/>
            </w:tcBorders>
            <w:shd w:val="clear" w:color="auto" w:fill="auto"/>
          </w:tcPr>
          <w:p w14:paraId="19F5F50A"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0BC64BDD"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E</w:t>
            </w:r>
          </w:p>
        </w:tc>
      </w:tr>
      <w:tr w:rsidR="004419F7" w:rsidRPr="00FF0234" w14:paraId="7FC79C44" w14:textId="77777777" w:rsidTr="003A5188">
        <w:tc>
          <w:tcPr>
            <w:tcW w:w="9121" w:type="dxa"/>
            <w:gridSpan w:val="7"/>
            <w:tcBorders>
              <w:top w:val="nil"/>
              <w:bottom w:val="nil"/>
            </w:tcBorders>
            <w:shd w:val="clear" w:color="auto" w:fill="auto"/>
            <w:vAlign w:val="center"/>
          </w:tcPr>
          <w:p w14:paraId="63014232" w14:textId="77777777" w:rsidR="004419F7" w:rsidRPr="00C03F5A" w:rsidRDefault="004419F7" w:rsidP="004419F7">
            <w:pPr>
              <w:keepNext/>
              <w:keepLines/>
              <w:numPr>
                <w:ilvl w:val="0"/>
                <w:numId w:val="3"/>
              </w:numPr>
              <w:spacing w:after="0" w:line="240" w:lineRule="auto"/>
              <w:rPr>
                <w:rFonts w:ascii="Arial" w:hAnsi="Arial" w:cs="Arial"/>
              </w:rPr>
            </w:pPr>
            <w:r w:rsidRPr="00C03F5A">
              <w:rPr>
                <w:rFonts w:ascii="Arial" w:hAnsi="Arial" w:cs="Arial"/>
              </w:rPr>
              <w:t>Experience of providing specialist advice and guidance to managers at all levels of seniority, external agencies and other forums on a regular basis.</w:t>
            </w:r>
          </w:p>
        </w:tc>
        <w:tc>
          <w:tcPr>
            <w:tcW w:w="767" w:type="dxa"/>
            <w:tcBorders>
              <w:top w:val="nil"/>
              <w:bottom w:val="nil"/>
            </w:tcBorders>
            <w:shd w:val="clear" w:color="auto" w:fill="auto"/>
          </w:tcPr>
          <w:p w14:paraId="4255706D"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62C6CD87"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E</w:t>
            </w:r>
          </w:p>
        </w:tc>
      </w:tr>
      <w:tr w:rsidR="004419F7" w:rsidRPr="00FF0234" w14:paraId="6EC36CFB" w14:textId="77777777" w:rsidTr="003A5188">
        <w:tc>
          <w:tcPr>
            <w:tcW w:w="9121" w:type="dxa"/>
            <w:gridSpan w:val="7"/>
            <w:tcBorders>
              <w:top w:val="nil"/>
              <w:bottom w:val="nil"/>
            </w:tcBorders>
            <w:shd w:val="clear" w:color="auto" w:fill="auto"/>
            <w:vAlign w:val="center"/>
          </w:tcPr>
          <w:p w14:paraId="27C2CFF2" w14:textId="77777777" w:rsidR="004419F7" w:rsidRPr="00304A8E" w:rsidRDefault="004419F7" w:rsidP="004419F7">
            <w:pPr>
              <w:keepNext/>
              <w:keepLines/>
              <w:numPr>
                <w:ilvl w:val="0"/>
                <w:numId w:val="3"/>
              </w:numPr>
              <w:spacing w:after="0" w:line="240" w:lineRule="auto"/>
              <w:contextualSpacing/>
              <w:rPr>
                <w:rFonts w:ascii="Arial" w:hAnsi="Arial" w:cs="Arial"/>
              </w:rPr>
            </w:pPr>
            <w:r w:rsidRPr="00C03F5A">
              <w:rPr>
                <w:rFonts w:ascii="Arial" w:hAnsi="Arial" w:cs="Arial"/>
              </w:rPr>
              <w:t>Experience of successful leadership of multiple teams of professional officers</w:t>
            </w:r>
            <w:r>
              <w:rPr>
                <w:rFonts w:ascii="Arial" w:hAnsi="Arial" w:cs="Arial"/>
              </w:rPr>
              <w:t xml:space="preserve">, including managing wider project teams made up of a diverse breadth of stakeholders to </w:t>
            </w:r>
            <w:r w:rsidR="00136BE0">
              <w:rPr>
                <w:rFonts w:ascii="Arial" w:hAnsi="Arial" w:cs="Arial"/>
              </w:rPr>
              <w:t>create a ‘one team’ atmosphere, delivering common objectives.</w:t>
            </w:r>
          </w:p>
        </w:tc>
        <w:tc>
          <w:tcPr>
            <w:tcW w:w="767" w:type="dxa"/>
            <w:tcBorders>
              <w:top w:val="nil"/>
              <w:bottom w:val="nil"/>
            </w:tcBorders>
            <w:shd w:val="clear" w:color="auto" w:fill="auto"/>
          </w:tcPr>
          <w:p w14:paraId="77B03879"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3E7377B0" w14:textId="77777777" w:rsidR="004419F7" w:rsidRPr="00304A8E" w:rsidRDefault="004419F7" w:rsidP="004419F7">
            <w:pPr>
              <w:keepNext/>
              <w:keepLines/>
              <w:spacing w:after="0" w:line="240" w:lineRule="auto"/>
              <w:jc w:val="center"/>
              <w:rPr>
                <w:rFonts w:ascii="Arial" w:hAnsi="Arial" w:cs="Arial"/>
              </w:rPr>
            </w:pPr>
            <w:r>
              <w:rPr>
                <w:rFonts w:ascii="Arial" w:hAnsi="Arial" w:cs="Arial"/>
              </w:rPr>
              <w:t>E</w:t>
            </w:r>
          </w:p>
        </w:tc>
      </w:tr>
      <w:tr w:rsidR="004419F7" w:rsidRPr="00FF0234" w14:paraId="01780B93" w14:textId="77777777" w:rsidTr="003A5188">
        <w:tc>
          <w:tcPr>
            <w:tcW w:w="9121" w:type="dxa"/>
            <w:gridSpan w:val="7"/>
            <w:tcBorders>
              <w:top w:val="nil"/>
              <w:bottom w:val="nil"/>
            </w:tcBorders>
            <w:shd w:val="clear" w:color="auto" w:fill="auto"/>
            <w:vAlign w:val="center"/>
          </w:tcPr>
          <w:p w14:paraId="5A38D56A" w14:textId="6A027AB4" w:rsidR="004419F7" w:rsidRPr="00C03F5A" w:rsidRDefault="004419F7" w:rsidP="004419F7">
            <w:pPr>
              <w:keepNext/>
              <w:keepLines/>
              <w:numPr>
                <w:ilvl w:val="0"/>
                <w:numId w:val="3"/>
              </w:numPr>
              <w:spacing w:after="0" w:line="240" w:lineRule="auto"/>
              <w:rPr>
                <w:rFonts w:ascii="Arial" w:hAnsi="Arial" w:cs="Arial"/>
              </w:rPr>
            </w:pPr>
            <w:r w:rsidRPr="00E04979">
              <w:rPr>
                <w:rFonts w:ascii="Arial" w:hAnsi="Arial" w:cs="Arial"/>
              </w:rPr>
              <w:t>Experience of budget management, of budgets from a diverse range of sources including ESIF, managing financial reporting and performance.</w:t>
            </w:r>
            <w:r w:rsidR="00E04979" w:rsidRPr="00E04979">
              <w:rPr>
                <w:rFonts w:ascii="Arial" w:hAnsi="Arial" w:cs="Arial"/>
              </w:rPr>
              <w:t xml:space="preserve"> </w:t>
            </w:r>
          </w:p>
        </w:tc>
        <w:tc>
          <w:tcPr>
            <w:tcW w:w="767" w:type="dxa"/>
            <w:tcBorders>
              <w:top w:val="nil"/>
              <w:bottom w:val="nil"/>
            </w:tcBorders>
            <w:shd w:val="clear" w:color="auto" w:fill="auto"/>
          </w:tcPr>
          <w:p w14:paraId="516023A4"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70442623" w14:textId="77777777" w:rsidR="004419F7" w:rsidRPr="00304A8E" w:rsidRDefault="004419F7" w:rsidP="004419F7">
            <w:pPr>
              <w:keepNext/>
              <w:keepLines/>
              <w:spacing w:after="0" w:line="240" w:lineRule="auto"/>
              <w:jc w:val="center"/>
              <w:rPr>
                <w:rFonts w:ascii="Arial" w:hAnsi="Arial" w:cs="Arial"/>
              </w:rPr>
            </w:pPr>
            <w:r>
              <w:rPr>
                <w:rFonts w:ascii="Arial" w:hAnsi="Arial" w:cs="Arial"/>
              </w:rPr>
              <w:t>D</w:t>
            </w:r>
          </w:p>
        </w:tc>
      </w:tr>
      <w:tr w:rsidR="004419F7" w:rsidRPr="00FF0234" w14:paraId="49213F33" w14:textId="77777777" w:rsidTr="00833868">
        <w:trPr>
          <w:trHeight w:hRule="exact" w:val="567"/>
        </w:trPr>
        <w:tc>
          <w:tcPr>
            <w:tcW w:w="9121" w:type="dxa"/>
            <w:gridSpan w:val="7"/>
            <w:tcBorders>
              <w:bottom w:val="single" w:sz="4" w:space="0" w:color="auto"/>
            </w:tcBorders>
            <w:shd w:val="clear" w:color="auto" w:fill="BFBFBF"/>
            <w:vAlign w:val="center"/>
          </w:tcPr>
          <w:p w14:paraId="7560A771" w14:textId="77777777" w:rsidR="004419F7" w:rsidRPr="00304A8E" w:rsidRDefault="004419F7" w:rsidP="004419F7">
            <w:pPr>
              <w:keepNext/>
              <w:keepLines/>
              <w:spacing w:after="0" w:line="240" w:lineRule="auto"/>
              <w:rPr>
                <w:rFonts w:ascii="Arial" w:hAnsi="Arial" w:cs="Arial"/>
                <w:b/>
              </w:rPr>
            </w:pPr>
            <w:r w:rsidRPr="00304A8E">
              <w:rPr>
                <w:rFonts w:ascii="Arial" w:hAnsi="Arial" w:cs="Arial"/>
                <w:b/>
              </w:rPr>
              <w:t>General and Special Knowledge</w:t>
            </w:r>
          </w:p>
        </w:tc>
        <w:tc>
          <w:tcPr>
            <w:tcW w:w="767" w:type="dxa"/>
            <w:shd w:val="clear" w:color="auto" w:fill="BFBFBF"/>
            <w:vAlign w:val="center"/>
          </w:tcPr>
          <w:p w14:paraId="18049E3A" w14:textId="77777777" w:rsidR="004419F7" w:rsidRPr="00304A8E" w:rsidRDefault="004419F7" w:rsidP="004419F7">
            <w:pPr>
              <w:keepNext/>
              <w:keepLines/>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shd w:val="clear" w:color="auto" w:fill="BFBFBF"/>
            <w:vAlign w:val="center"/>
          </w:tcPr>
          <w:p w14:paraId="0436E5F9" w14:textId="77777777" w:rsidR="004419F7" w:rsidRPr="00304A8E" w:rsidRDefault="004419F7" w:rsidP="004419F7">
            <w:pPr>
              <w:keepNext/>
              <w:keepLines/>
              <w:spacing w:after="0" w:line="240" w:lineRule="auto"/>
              <w:jc w:val="center"/>
              <w:rPr>
                <w:rFonts w:ascii="Arial" w:hAnsi="Arial" w:cs="Arial"/>
                <w:b/>
                <w:sz w:val="12"/>
                <w:szCs w:val="12"/>
              </w:rPr>
            </w:pPr>
            <w:r w:rsidRPr="00304A8E">
              <w:rPr>
                <w:rFonts w:ascii="Arial" w:hAnsi="Arial" w:cs="Arial"/>
                <w:b/>
                <w:sz w:val="12"/>
                <w:szCs w:val="12"/>
              </w:rPr>
              <w:t>Rank</w:t>
            </w:r>
          </w:p>
        </w:tc>
      </w:tr>
      <w:tr w:rsidR="004419F7" w:rsidRPr="00FF0234" w14:paraId="3A2FF072" w14:textId="77777777" w:rsidTr="00833868">
        <w:tc>
          <w:tcPr>
            <w:tcW w:w="9121" w:type="dxa"/>
            <w:gridSpan w:val="7"/>
            <w:tcBorders>
              <w:bottom w:val="nil"/>
            </w:tcBorders>
            <w:shd w:val="clear" w:color="auto" w:fill="auto"/>
            <w:vAlign w:val="center"/>
          </w:tcPr>
          <w:p w14:paraId="1B8254C8" w14:textId="537792AE" w:rsidR="004419F7" w:rsidRPr="00304A8E" w:rsidRDefault="004419F7" w:rsidP="00F333E5">
            <w:pPr>
              <w:keepNext/>
              <w:keepLines/>
              <w:numPr>
                <w:ilvl w:val="0"/>
                <w:numId w:val="4"/>
              </w:numPr>
              <w:spacing w:after="0" w:line="240" w:lineRule="auto"/>
              <w:ind w:left="357" w:hanging="357"/>
              <w:rPr>
                <w:rFonts w:ascii="Arial" w:hAnsi="Arial" w:cs="Arial"/>
              </w:rPr>
            </w:pPr>
            <w:r>
              <w:rPr>
                <w:rFonts w:ascii="Arial" w:hAnsi="Arial" w:cs="Arial"/>
              </w:rPr>
              <w:t>Substantial k</w:t>
            </w:r>
            <w:r w:rsidRPr="00304A8E">
              <w:rPr>
                <w:rFonts w:ascii="Arial" w:hAnsi="Arial" w:cs="Arial"/>
              </w:rPr>
              <w:t xml:space="preserve">nowledge of </w:t>
            </w:r>
            <w:r w:rsidR="00F333E5">
              <w:rPr>
                <w:rFonts w:ascii="Arial" w:hAnsi="Arial" w:cs="Arial"/>
              </w:rPr>
              <w:t xml:space="preserve">relevant </w:t>
            </w:r>
            <w:r w:rsidRPr="00304A8E">
              <w:rPr>
                <w:rFonts w:ascii="Arial" w:hAnsi="Arial" w:cs="Arial"/>
              </w:rPr>
              <w:t xml:space="preserve">local and national strategies, policies and legislation </w:t>
            </w:r>
          </w:p>
        </w:tc>
        <w:tc>
          <w:tcPr>
            <w:tcW w:w="767" w:type="dxa"/>
            <w:tcBorders>
              <w:bottom w:val="nil"/>
            </w:tcBorders>
            <w:shd w:val="clear" w:color="auto" w:fill="auto"/>
          </w:tcPr>
          <w:p w14:paraId="71FB3A8B"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bottom w:val="nil"/>
            </w:tcBorders>
            <w:shd w:val="clear" w:color="auto" w:fill="auto"/>
          </w:tcPr>
          <w:p w14:paraId="4E01E80C"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E</w:t>
            </w:r>
          </w:p>
        </w:tc>
      </w:tr>
      <w:tr w:rsidR="004419F7" w:rsidRPr="00FF0234" w14:paraId="59058867" w14:textId="77777777" w:rsidTr="00833868">
        <w:tc>
          <w:tcPr>
            <w:tcW w:w="9121" w:type="dxa"/>
            <w:gridSpan w:val="7"/>
            <w:tcBorders>
              <w:top w:val="nil"/>
              <w:bottom w:val="nil"/>
            </w:tcBorders>
            <w:shd w:val="clear" w:color="auto" w:fill="auto"/>
            <w:vAlign w:val="center"/>
          </w:tcPr>
          <w:p w14:paraId="5C282851" w14:textId="75AE9940" w:rsidR="004419F7" w:rsidRPr="00C03F5A" w:rsidRDefault="004419F7" w:rsidP="00E04979">
            <w:pPr>
              <w:keepNext/>
              <w:keepLines/>
              <w:numPr>
                <w:ilvl w:val="0"/>
                <w:numId w:val="4"/>
              </w:numPr>
              <w:spacing w:after="0" w:line="240" w:lineRule="auto"/>
              <w:ind w:left="357" w:hanging="357"/>
              <w:rPr>
                <w:rFonts w:ascii="Arial" w:hAnsi="Arial" w:cs="Arial"/>
              </w:rPr>
            </w:pPr>
            <w:r w:rsidRPr="008A69D4">
              <w:rPr>
                <w:rFonts w:ascii="Arial" w:hAnsi="Arial" w:cs="Arial"/>
              </w:rPr>
              <w:t>Knowledge of commercial</w:t>
            </w:r>
            <w:r w:rsidR="008A69D4" w:rsidRPr="008A69D4">
              <w:rPr>
                <w:rFonts w:ascii="Arial" w:hAnsi="Arial" w:cs="Arial"/>
              </w:rPr>
              <w:t xml:space="preserve"> and public sector </w:t>
            </w:r>
            <w:r w:rsidRPr="008A69D4">
              <w:rPr>
                <w:rFonts w:ascii="Arial" w:hAnsi="Arial" w:cs="Arial"/>
              </w:rPr>
              <w:t>processes.</w:t>
            </w:r>
          </w:p>
        </w:tc>
        <w:tc>
          <w:tcPr>
            <w:tcW w:w="767" w:type="dxa"/>
            <w:tcBorders>
              <w:top w:val="nil"/>
              <w:bottom w:val="nil"/>
            </w:tcBorders>
            <w:shd w:val="clear" w:color="auto" w:fill="auto"/>
          </w:tcPr>
          <w:p w14:paraId="0B9FA2A4" w14:textId="77777777" w:rsidR="004419F7" w:rsidRPr="00304A8E" w:rsidRDefault="004419F7" w:rsidP="004419F7">
            <w:pPr>
              <w:keepNext/>
              <w:keepLines/>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62F20AF" w14:textId="77777777" w:rsidR="004419F7" w:rsidRPr="00304A8E" w:rsidRDefault="004419F7" w:rsidP="004419F7">
            <w:pPr>
              <w:keepNext/>
              <w:keepLines/>
              <w:spacing w:after="0" w:line="240" w:lineRule="auto"/>
              <w:jc w:val="center"/>
              <w:rPr>
                <w:rFonts w:ascii="Arial" w:hAnsi="Arial" w:cs="Arial"/>
              </w:rPr>
            </w:pPr>
            <w:r>
              <w:rPr>
                <w:rFonts w:ascii="Arial" w:hAnsi="Arial" w:cs="Arial"/>
              </w:rPr>
              <w:t>E</w:t>
            </w:r>
          </w:p>
        </w:tc>
      </w:tr>
      <w:tr w:rsidR="004419F7" w:rsidRPr="00FF0234" w14:paraId="4EC8886F" w14:textId="77777777" w:rsidTr="00833868">
        <w:tc>
          <w:tcPr>
            <w:tcW w:w="9121" w:type="dxa"/>
            <w:gridSpan w:val="7"/>
            <w:tcBorders>
              <w:top w:val="nil"/>
              <w:bottom w:val="nil"/>
            </w:tcBorders>
            <w:shd w:val="clear" w:color="auto" w:fill="auto"/>
            <w:vAlign w:val="center"/>
          </w:tcPr>
          <w:p w14:paraId="444EC56A" w14:textId="77777777" w:rsidR="004419F7" w:rsidRPr="00304A8E" w:rsidRDefault="004419F7" w:rsidP="004419F7">
            <w:pPr>
              <w:keepNext/>
              <w:keepLines/>
              <w:numPr>
                <w:ilvl w:val="0"/>
                <w:numId w:val="4"/>
              </w:numPr>
              <w:spacing w:after="0" w:line="240" w:lineRule="auto"/>
              <w:ind w:left="357" w:hanging="357"/>
              <w:rPr>
                <w:rFonts w:ascii="Arial" w:hAnsi="Arial" w:cs="Arial"/>
              </w:rPr>
            </w:pPr>
            <w:r w:rsidRPr="00304A8E">
              <w:rPr>
                <w:rFonts w:ascii="Arial" w:hAnsi="Arial" w:cs="Arial"/>
              </w:rPr>
              <w:t xml:space="preserve">Working knowledge of </w:t>
            </w:r>
            <w:r>
              <w:rPr>
                <w:rFonts w:ascii="Arial" w:hAnsi="Arial" w:cs="Arial"/>
              </w:rPr>
              <w:t>public procurement requirements, including driving value for money and service improvement through procurement</w:t>
            </w:r>
            <w:r w:rsidRPr="00304A8E">
              <w:rPr>
                <w:rFonts w:ascii="Arial" w:hAnsi="Arial" w:cs="Arial"/>
              </w:rPr>
              <w:t>.</w:t>
            </w:r>
          </w:p>
        </w:tc>
        <w:tc>
          <w:tcPr>
            <w:tcW w:w="767" w:type="dxa"/>
            <w:tcBorders>
              <w:top w:val="nil"/>
              <w:bottom w:val="nil"/>
            </w:tcBorders>
            <w:shd w:val="clear" w:color="auto" w:fill="auto"/>
          </w:tcPr>
          <w:p w14:paraId="1CF83FDD"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7AB6B847" w14:textId="77777777" w:rsidR="004419F7" w:rsidRPr="00304A8E" w:rsidRDefault="004419F7" w:rsidP="004419F7">
            <w:pPr>
              <w:keepNext/>
              <w:keepLines/>
              <w:spacing w:after="0" w:line="240" w:lineRule="auto"/>
              <w:jc w:val="center"/>
              <w:rPr>
                <w:rFonts w:ascii="Arial" w:hAnsi="Arial" w:cs="Arial"/>
              </w:rPr>
            </w:pPr>
            <w:r>
              <w:rPr>
                <w:rFonts w:ascii="Arial" w:hAnsi="Arial" w:cs="Arial"/>
              </w:rPr>
              <w:t>E</w:t>
            </w:r>
          </w:p>
        </w:tc>
      </w:tr>
      <w:tr w:rsidR="004419F7" w:rsidRPr="00FF0234" w14:paraId="52DD1A56" w14:textId="77777777" w:rsidTr="003A5188">
        <w:tc>
          <w:tcPr>
            <w:tcW w:w="9121" w:type="dxa"/>
            <w:gridSpan w:val="7"/>
            <w:tcBorders>
              <w:top w:val="nil"/>
              <w:bottom w:val="nil"/>
            </w:tcBorders>
            <w:shd w:val="clear" w:color="auto" w:fill="auto"/>
            <w:vAlign w:val="center"/>
          </w:tcPr>
          <w:p w14:paraId="7E26E1E9" w14:textId="77777777" w:rsidR="004419F7" w:rsidRPr="00304A8E" w:rsidRDefault="004419F7" w:rsidP="004419F7">
            <w:pPr>
              <w:keepNext/>
              <w:keepLines/>
              <w:numPr>
                <w:ilvl w:val="0"/>
                <w:numId w:val="4"/>
              </w:numPr>
              <w:spacing w:after="0" w:line="240" w:lineRule="auto"/>
              <w:ind w:left="357" w:hanging="357"/>
              <w:rPr>
                <w:rFonts w:ascii="Arial" w:hAnsi="Arial" w:cs="Arial"/>
              </w:rPr>
            </w:pPr>
            <w:r w:rsidRPr="00304A8E">
              <w:rPr>
                <w:rFonts w:ascii="Arial" w:hAnsi="Arial" w:cs="Arial"/>
              </w:rPr>
              <w:t xml:space="preserve">Knowledge of the </w:t>
            </w:r>
            <w:r>
              <w:rPr>
                <w:rFonts w:ascii="Arial" w:hAnsi="Arial" w:cs="Arial"/>
              </w:rPr>
              <w:t>challenges faced in growing the Sheffield City Region economy</w:t>
            </w:r>
            <w:r w:rsidRPr="00304A8E">
              <w:rPr>
                <w:rFonts w:ascii="Arial" w:hAnsi="Arial" w:cs="Arial"/>
              </w:rPr>
              <w:t>.</w:t>
            </w:r>
          </w:p>
        </w:tc>
        <w:tc>
          <w:tcPr>
            <w:tcW w:w="767" w:type="dxa"/>
            <w:tcBorders>
              <w:top w:val="nil"/>
              <w:bottom w:val="nil"/>
            </w:tcBorders>
            <w:shd w:val="clear" w:color="auto" w:fill="auto"/>
          </w:tcPr>
          <w:p w14:paraId="34B5B4CF"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39E64B22" w14:textId="77777777" w:rsidR="004419F7" w:rsidRPr="00304A8E" w:rsidRDefault="004419F7" w:rsidP="004419F7">
            <w:pPr>
              <w:keepNext/>
              <w:keepLines/>
              <w:spacing w:after="0" w:line="240" w:lineRule="auto"/>
              <w:jc w:val="center"/>
              <w:rPr>
                <w:rFonts w:ascii="Arial" w:hAnsi="Arial" w:cs="Arial"/>
              </w:rPr>
            </w:pPr>
            <w:r>
              <w:rPr>
                <w:rFonts w:ascii="Arial" w:hAnsi="Arial" w:cs="Arial"/>
              </w:rPr>
              <w:t>D</w:t>
            </w:r>
          </w:p>
        </w:tc>
      </w:tr>
      <w:tr w:rsidR="004419F7" w:rsidRPr="00FF0234" w14:paraId="36B3973C" w14:textId="77777777" w:rsidTr="003A5188">
        <w:tc>
          <w:tcPr>
            <w:tcW w:w="9121" w:type="dxa"/>
            <w:gridSpan w:val="7"/>
            <w:tcBorders>
              <w:top w:val="nil"/>
              <w:bottom w:val="nil"/>
            </w:tcBorders>
            <w:shd w:val="clear" w:color="auto" w:fill="auto"/>
            <w:vAlign w:val="center"/>
          </w:tcPr>
          <w:p w14:paraId="07483DEC" w14:textId="77777777" w:rsidR="004419F7" w:rsidRPr="00304A8E" w:rsidRDefault="004419F7" w:rsidP="004419F7">
            <w:pPr>
              <w:keepNext/>
              <w:keepLines/>
              <w:numPr>
                <w:ilvl w:val="0"/>
                <w:numId w:val="4"/>
              </w:numPr>
              <w:spacing w:after="0" w:line="240" w:lineRule="auto"/>
              <w:ind w:left="357" w:hanging="357"/>
              <w:rPr>
                <w:rFonts w:ascii="Arial" w:hAnsi="Arial" w:cs="Arial"/>
              </w:rPr>
            </w:pPr>
            <w:r>
              <w:rPr>
                <w:rFonts w:ascii="Arial" w:hAnsi="Arial" w:cs="Arial"/>
              </w:rPr>
              <w:t>Project planning and monitoring approaches and systems.</w:t>
            </w:r>
          </w:p>
        </w:tc>
        <w:tc>
          <w:tcPr>
            <w:tcW w:w="767" w:type="dxa"/>
            <w:tcBorders>
              <w:top w:val="nil"/>
              <w:bottom w:val="nil"/>
            </w:tcBorders>
            <w:shd w:val="clear" w:color="auto" w:fill="auto"/>
          </w:tcPr>
          <w:p w14:paraId="797C30B1" w14:textId="77777777" w:rsidR="004419F7" w:rsidRPr="00304A8E" w:rsidRDefault="004419F7" w:rsidP="004419F7">
            <w:pPr>
              <w:keepNext/>
              <w:keepLines/>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2C64EBB7" w14:textId="77777777" w:rsidR="004419F7" w:rsidRPr="00304A8E" w:rsidRDefault="004419F7" w:rsidP="004419F7">
            <w:pPr>
              <w:keepNext/>
              <w:keepLines/>
              <w:spacing w:after="0" w:line="240" w:lineRule="auto"/>
              <w:jc w:val="center"/>
              <w:rPr>
                <w:rFonts w:ascii="Arial" w:hAnsi="Arial" w:cs="Arial"/>
              </w:rPr>
            </w:pPr>
            <w:r>
              <w:rPr>
                <w:rFonts w:ascii="Arial" w:hAnsi="Arial" w:cs="Arial"/>
              </w:rPr>
              <w:t>E</w:t>
            </w:r>
          </w:p>
        </w:tc>
      </w:tr>
      <w:tr w:rsidR="004419F7" w:rsidRPr="00FF0234" w14:paraId="35A41B46" w14:textId="77777777" w:rsidTr="003A5188">
        <w:trPr>
          <w:trHeight w:hRule="exact" w:val="567"/>
        </w:trPr>
        <w:tc>
          <w:tcPr>
            <w:tcW w:w="9121" w:type="dxa"/>
            <w:gridSpan w:val="7"/>
            <w:shd w:val="clear" w:color="auto" w:fill="BFBFBF"/>
            <w:vAlign w:val="center"/>
          </w:tcPr>
          <w:p w14:paraId="22BDA4C7" w14:textId="77777777" w:rsidR="004419F7" w:rsidRPr="009B1FB2" w:rsidRDefault="004419F7" w:rsidP="004419F7">
            <w:pPr>
              <w:keepNext/>
              <w:keepLines/>
              <w:spacing w:after="0" w:line="240" w:lineRule="auto"/>
              <w:rPr>
                <w:rFonts w:ascii="Arial" w:hAnsi="Arial" w:cs="Arial"/>
                <w:b/>
              </w:rPr>
            </w:pPr>
            <w:r w:rsidRPr="009B1FB2">
              <w:rPr>
                <w:rFonts w:ascii="Arial" w:hAnsi="Arial" w:cs="Arial"/>
                <w:b/>
              </w:rPr>
              <w:lastRenderedPageBreak/>
              <w:t>Skills and Abilities</w:t>
            </w:r>
          </w:p>
        </w:tc>
        <w:tc>
          <w:tcPr>
            <w:tcW w:w="767" w:type="dxa"/>
            <w:shd w:val="clear" w:color="auto" w:fill="BFBFBF"/>
            <w:vAlign w:val="center"/>
          </w:tcPr>
          <w:p w14:paraId="606720CF" w14:textId="77777777" w:rsidR="004419F7" w:rsidRPr="009B1FB2" w:rsidRDefault="004419F7" w:rsidP="004419F7">
            <w:pPr>
              <w:keepNext/>
              <w:keepLines/>
              <w:spacing w:after="0" w:line="240" w:lineRule="auto"/>
              <w:jc w:val="center"/>
              <w:rPr>
                <w:rFonts w:ascii="Arial" w:hAnsi="Arial" w:cs="Arial"/>
                <w:b/>
                <w:sz w:val="12"/>
                <w:szCs w:val="12"/>
              </w:rPr>
            </w:pPr>
            <w:r w:rsidRPr="009B1FB2">
              <w:rPr>
                <w:rFonts w:ascii="Arial" w:hAnsi="Arial" w:cs="Arial"/>
                <w:b/>
                <w:sz w:val="12"/>
                <w:szCs w:val="12"/>
              </w:rPr>
              <w:t>Measure</w:t>
            </w:r>
          </w:p>
        </w:tc>
        <w:tc>
          <w:tcPr>
            <w:tcW w:w="602" w:type="dxa"/>
            <w:shd w:val="clear" w:color="auto" w:fill="BFBFBF"/>
            <w:vAlign w:val="center"/>
          </w:tcPr>
          <w:p w14:paraId="6F62A014" w14:textId="77777777" w:rsidR="004419F7" w:rsidRPr="009B1FB2" w:rsidRDefault="004419F7" w:rsidP="004419F7">
            <w:pPr>
              <w:keepNext/>
              <w:keepLines/>
              <w:spacing w:after="0" w:line="240" w:lineRule="auto"/>
              <w:jc w:val="center"/>
              <w:rPr>
                <w:rFonts w:ascii="Arial" w:hAnsi="Arial" w:cs="Arial"/>
                <w:b/>
                <w:sz w:val="12"/>
                <w:szCs w:val="12"/>
              </w:rPr>
            </w:pPr>
            <w:r w:rsidRPr="009B1FB2">
              <w:rPr>
                <w:rFonts w:ascii="Arial" w:hAnsi="Arial" w:cs="Arial"/>
                <w:b/>
                <w:sz w:val="12"/>
                <w:szCs w:val="12"/>
              </w:rPr>
              <w:t>Rank</w:t>
            </w:r>
          </w:p>
        </w:tc>
      </w:tr>
      <w:tr w:rsidR="004419F7" w:rsidRPr="00FF0234" w14:paraId="6F1E3AF2" w14:textId="77777777" w:rsidTr="003A5188">
        <w:tc>
          <w:tcPr>
            <w:tcW w:w="9121" w:type="dxa"/>
            <w:gridSpan w:val="7"/>
            <w:tcBorders>
              <w:top w:val="nil"/>
              <w:bottom w:val="nil"/>
            </w:tcBorders>
            <w:shd w:val="clear" w:color="auto" w:fill="auto"/>
            <w:vAlign w:val="center"/>
          </w:tcPr>
          <w:p w14:paraId="73B71794" w14:textId="34F83695" w:rsidR="004419F7" w:rsidRPr="00CE43E1" w:rsidRDefault="004419F7" w:rsidP="004419F7">
            <w:pPr>
              <w:keepNext/>
              <w:keepLines/>
              <w:numPr>
                <w:ilvl w:val="0"/>
                <w:numId w:val="5"/>
              </w:numPr>
              <w:spacing w:after="0" w:line="240" w:lineRule="auto"/>
              <w:ind w:left="357" w:hanging="357"/>
              <w:rPr>
                <w:rFonts w:ascii="Arial" w:hAnsi="Arial" w:cs="Arial"/>
              </w:rPr>
            </w:pPr>
            <w:r>
              <w:rPr>
                <w:rFonts w:ascii="Arial" w:hAnsi="Arial" w:cs="Arial"/>
              </w:rPr>
              <w:t>Strong leadership ability in complex senior partnership environments (including directly with government Ministers and local authority leaders)</w:t>
            </w:r>
            <w:r w:rsidR="008A69D4">
              <w:rPr>
                <w:rFonts w:ascii="Arial" w:hAnsi="Arial" w:cs="Arial"/>
              </w:rPr>
              <w:t>.</w:t>
            </w:r>
          </w:p>
        </w:tc>
        <w:tc>
          <w:tcPr>
            <w:tcW w:w="767" w:type="dxa"/>
            <w:tcBorders>
              <w:top w:val="nil"/>
              <w:bottom w:val="nil"/>
            </w:tcBorders>
            <w:shd w:val="clear" w:color="auto" w:fill="auto"/>
          </w:tcPr>
          <w:p w14:paraId="52109016"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607477A1"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E</w:t>
            </w:r>
          </w:p>
        </w:tc>
      </w:tr>
      <w:tr w:rsidR="004419F7" w:rsidRPr="00FF0234" w14:paraId="135B06B7" w14:textId="77777777" w:rsidTr="003A5188">
        <w:tc>
          <w:tcPr>
            <w:tcW w:w="9121" w:type="dxa"/>
            <w:gridSpan w:val="7"/>
            <w:tcBorders>
              <w:top w:val="nil"/>
              <w:bottom w:val="nil"/>
            </w:tcBorders>
            <w:shd w:val="clear" w:color="auto" w:fill="auto"/>
            <w:vAlign w:val="center"/>
          </w:tcPr>
          <w:p w14:paraId="75C83F7C" w14:textId="77777777" w:rsidR="004419F7" w:rsidRPr="009B1FB2" w:rsidRDefault="004419F7" w:rsidP="004419F7">
            <w:pPr>
              <w:keepNext/>
              <w:keepLines/>
              <w:numPr>
                <w:ilvl w:val="0"/>
                <w:numId w:val="5"/>
              </w:numPr>
              <w:spacing w:after="0" w:line="240" w:lineRule="auto"/>
              <w:ind w:left="357" w:hanging="357"/>
              <w:rPr>
                <w:rFonts w:ascii="Arial" w:hAnsi="Arial" w:cs="Arial"/>
              </w:rPr>
            </w:pPr>
            <w:r>
              <w:rPr>
                <w:rFonts w:ascii="Arial" w:hAnsi="Arial" w:cs="Arial"/>
              </w:rPr>
              <w:t>Credibility with national partners/ stakeholders on policy and programme related issues.</w:t>
            </w:r>
          </w:p>
        </w:tc>
        <w:tc>
          <w:tcPr>
            <w:tcW w:w="767" w:type="dxa"/>
            <w:tcBorders>
              <w:top w:val="nil"/>
              <w:bottom w:val="nil"/>
            </w:tcBorders>
            <w:shd w:val="clear" w:color="auto" w:fill="auto"/>
          </w:tcPr>
          <w:p w14:paraId="1E3875B4"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77084564"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E</w:t>
            </w:r>
          </w:p>
        </w:tc>
      </w:tr>
      <w:tr w:rsidR="004419F7" w:rsidRPr="00FF0234" w14:paraId="69EF8426" w14:textId="77777777" w:rsidTr="003A5188">
        <w:tc>
          <w:tcPr>
            <w:tcW w:w="9121" w:type="dxa"/>
            <w:gridSpan w:val="7"/>
            <w:tcBorders>
              <w:top w:val="nil"/>
              <w:bottom w:val="nil"/>
            </w:tcBorders>
            <w:shd w:val="clear" w:color="auto" w:fill="auto"/>
            <w:vAlign w:val="center"/>
          </w:tcPr>
          <w:p w14:paraId="261D57D9" w14:textId="77777777" w:rsidR="004419F7" w:rsidRPr="009B1FB2" w:rsidRDefault="004419F7" w:rsidP="004419F7">
            <w:pPr>
              <w:keepNext/>
              <w:keepLines/>
              <w:numPr>
                <w:ilvl w:val="0"/>
                <w:numId w:val="5"/>
              </w:numPr>
              <w:spacing w:after="0" w:line="240" w:lineRule="auto"/>
              <w:ind w:left="357" w:hanging="357"/>
              <w:rPr>
                <w:rFonts w:ascii="Arial" w:hAnsi="Arial" w:cs="Arial"/>
              </w:rPr>
            </w:pPr>
            <w:r w:rsidRPr="009B1FB2">
              <w:rPr>
                <w:rFonts w:ascii="Arial" w:hAnsi="Arial" w:cs="Arial"/>
              </w:rPr>
              <w:t>Excellent communication, negotiation and interpersonal skills with the ability to deal with a variety of internal and external stakeholders.</w:t>
            </w:r>
            <w:r>
              <w:rPr>
                <w:rFonts w:ascii="Arial" w:hAnsi="Arial" w:cs="Arial"/>
              </w:rPr>
              <w:t xml:space="preserve"> Particularly the ability to cut through complexity to give advice to decision makers.</w:t>
            </w:r>
          </w:p>
        </w:tc>
        <w:tc>
          <w:tcPr>
            <w:tcW w:w="767" w:type="dxa"/>
            <w:tcBorders>
              <w:top w:val="nil"/>
              <w:bottom w:val="nil"/>
            </w:tcBorders>
            <w:shd w:val="clear" w:color="auto" w:fill="auto"/>
          </w:tcPr>
          <w:p w14:paraId="4EBFF09B"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347E3CCE"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E</w:t>
            </w:r>
          </w:p>
        </w:tc>
      </w:tr>
      <w:tr w:rsidR="004419F7" w:rsidRPr="00FF0234" w14:paraId="70FB575A" w14:textId="77777777" w:rsidTr="003A5188">
        <w:tc>
          <w:tcPr>
            <w:tcW w:w="9121" w:type="dxa"/>
            <w:gridSpan w:val="7"/>
            <w:tcBorders>
              <w:top w:val="nil"/>
              <w:bottom w:val="nil"/>
            </w:tcBorders>
            <w:shd w:val="clear" w:color="auto" w:fill="auto"/>
            <w:vAlign w:val="center"/>
          </w:tcPr>
          <w:p w14:paraId="24AD936D" w14:textId="77777777" w:rsidR="004419F7" w:rsidRPr="009B1FB2" w:rsidRDefault="004419F7" w:rsidP="004419F7">
            <w:pPr>
              <w:keepNext/>
              <w:keepLines/>
              <w:numPr>
                <w:ilvl w:val="0"/>
                <w:numId w:val="5"/>
              </w:numPr>
              <w:spacing w:after="0" w:line="240" w:lineRule="auto"/>
              <w:ind w:left="357" w:hanging="357"/>
              <w:rPr>
                <w:rFonts w:ascii="Arial" w:hAnsi="Arial" w:cs="Arial"/>
              </w:rPr>
            </w:pPr>
            <w:r>
              <w:rPr>
                <w:rFonts w:ascii="Arial" w:hAnsi="Arial" w:cs="Arial"/>
              </w:rPr>
              <w:t>A positive influencer, facilitating partnerships in reaching agreement on contentious issues and reduce discord through proactive management and brokering.</w:t>
            </w:r>
          </w:p>
        </w:tc>
        <w:tc>
          <w:tcPr>
            <w:tcW w:w="767" w:type="dxa"/>
            <w:tcBorders>
              <w:top w:val="nil"/>
              <w:bottom w:val="nil"/>
            </w:tcBorders>
            <w:shd w:val="clear" w:color="auto" w:fill="auto"/>
          </w:tcPr>
          <w:p w14:paraId="31FD8C79"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6702C98F"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E</w:t>
            </w:r>
          </w:p>
        </w:tc>
      </w:tr>
      <w:tr w:rsidR="004419F7" w:rsidRPr="00FF0234" w14:paraId="7C832E66" w14:textId="77777777" w:rsidTr="003A5188">
        <w:tc>
          <w:tcPr>
            <w:tcW w:w="9121" w:type="dxa"/>
            <w:gridSpan w:val="7"/>
            <w:tcBorders>
              <w:top w:val="nil"/>
              <w:bottom w:val="nil"/>
            </w:tcBorders>
            <w:shd w:val="clear" w:color="auto" w:fill="auto"/>
            <w:vAlign w:val="center"/>
          </w:tcPr>
          <w:p w14:paraId="755300D1" w14:textId="77777777" w:rsidR="004419F7" w:rsidRPr="009B1FB2" w:rsidRDefault="004419F7" w:rsidP="004419F7">
            <w:pPr>
              <w:keepNext/>
              <w:keepLines/>
              <w:numPr>
                <w:ilvl w:val="0"/>
                <w:numId w:val="5"/>
              </w:numPr>
              <w:spacing w:after="0" w:line="240" w:lineRule="auto"/>
              <w:ind w:left="357" w:hanging="357"/>
              <w:rPr>
                <w:rFonts w:ascii="Arial" w:hAnsi="Arial" w:cs="Arial"/>
              </w:rPr>
            </w:pPr>
            <w:r w:rsidRPr="009B1FB2">
              <w:rPr>
                <w:rFonts w:ascii="Arial" w:hAnsi="Arial" w:cs="Arial"/>
              </w:rPr>
              <w:t>Strong organisation and time management skills with the ability to work under pressure, being self-motivated and able to use own initiative under minimal supervision.</w:t>
            </w:r>
          </w:p>
        </w:tc>
        <w:tc>
          <w:tcPr>
            <w:tcW w:w="767" w:type="dxa"/>
            <w:tcBorders>
              <w:top w:val="nil"/>
              <w:bottom w:val="nil"/>
            </w:tcBorders>
            <w:shd w:val="clear" w:color="auto" w:fill="auto"/>
          </w:tcPr>
          <w:p w14:paraId="0C534C23"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729C9814" w14:textId="77777777" w:rsidR="004419F7" w:rsidRPr="009B1FB2" w:rsidRDefault="004419F7" w:rsidP="004419F7">
            <w:pPr>
              <w:keepNext/>
              <w:keepLines/>
              <w:spacing w:after="0" w:line="240" w:lineRule="auto"/>
              <w:jc w:val="center"/>
              <w:rPr>
                <w:rFonts w:ascii="Arial" w:hAnsi="Arial" w:cs="Arial"/>
              </w:rPr>
            </w:pPr>
            <w:r w:rsidRPr="009B1FB2">
              <w:rPr>
                <w:rFonts w:ascii="Arial" w:hAnsi="Arial" w:cs="Arial"/>
              </w:rPr>
              <w:t>E</w:t>
            </w:r>
          </w:p>
        </w:tc>
      </w:tr>
      <w:tr w:rsidR="004419F7" w:rsidRPr="00FF0234" w14:paraId="509F1E50" w14:textId="77777777" w:rsidTr="003A5188">
        <w:tc>
          <w:tcPr>
            <w:tcW w:w="9121" w:type="dxa"/>
            <w:gridSpan w:val="7"/>
            <w:tcBorders>
              <w:top w:val="nil"/>
              <w:bottom w:val="nil"/>
            </w:tcBorders>
            <w:shd w:val="clear" w:color="auto" w:fill="auto"/>
            <w:vAlign w:val="center"/>
          </w:tcPr>
          <w:p w14:paraId="4F97F810" w14:textId="77777777" w:rsidR="004419F7" w:rsidRPr="009B1FB2" w:rsidRDefault="004419F7" w:rsidP="004419F7">
            <w:pPr>
              <w:keepNext/>
              <w:keepLines/>
              <w:numPr>
                <w:ilvl w:val="0"/>
                <w:numId w:val="5"/>
              </w:numPr>
              <w:spacing w:after="0" w:line="240" w:lineRule="auto"/>
              <w:ind w:left="357" w:hanging="357"/>
              <w:rPr>
                <w:rFonts w:ascii="Arial" w:hAnsi="Arial" w:cs="Arial"/>
              </w:rPr>
            </w:pPr>
            <w:r>
              <w:rPr>
                <w:rFonts w:ascii="Arial" w:hAnsi="Arial" w:cs="Arial"/>
              </w:rPr>
              <w:t>Strong analytical skills applied to carrying out research and developing evidence based strategies, policies and procedures.</w:t>
            </w:r>
          </w:p>
        </w:tc>
        <w:tc>
          <w:tcPr>
            <w:tcW w:w="767" w:type="dxa"/>
            <w:tcBorders>
              <w:top w:val="nil"/>
              <w:bottom w:val="nil"/>
            </w:tcBorders>
            <w:shd w:val="clear" w:color="auto" w:fill="auto"/>
          </w:tcPr>
          <w:p w14:paraId="14146524" w14:textId="77777777" w:rsidR="004419F7" w:rsidRPr="009B1FB2" w:rsidRDefault="004419F7" w:rsidP="004419F7">
            <w:pPr>
              <w:keepNext/>
              <w:keepLines/>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6D78DC0F" w14:textId="77777777" w:rsidR="004419F7" w:rsidRPr="009B1FB2" w:rsidRDefault="004419F7" w:rsidP="004419F7">
            <w:pPr>
              <w:keepNext/>
              <w:keepLines/>
              <w:spacing w:after="0" w:line="240" w:lineRule="auto"/>
              <w:jc w:val="center"/>
              <w:rPr>
                <w:rFonts w:ascii="Arial" w:hAnsi="Arial" w:cs="Arial"/>
              </w:rPr>
            </w:pPr>
            <w:r>
              <w:rPr>
                <w:rFonts w:ascii="Arial" w:hAnsi="Arial" w:cs="Arial"/>
              </w:rPr>
              <w:t>E</w:t>
            </w:r>
          </w:p>
        </w:tc>
      </w:tr>
      <w:tr w:rsidR="004419F7" w:rsidRPr="00FF0234" w14:paraId="54ADB38F" w14:textId="77777777" w:rsidTr="003A5188">
        <w:tc>
          <w:tcPr>
            <w:tcW w:w="9121" w:type="dxa"/>
            <w:gridSpan w:val="7"/>
            <w:tcBorders>
              <w:top w:val="nil"/>
              <w:bottom w:val="nil"/>
            </w:tcBorders>
            <w:shd w:val="clear" w:color="auto" w:fill="auto"/>
            <w:vAlign w:val="center"/>
          </w:tcPr>
          <w:p w14:paraId="035ACE70" w14:textId="77777777" w:rsidR="004419F7" w:rsidRPr="009B1FB2" w:rsidRDefault="004419F7" w:rsidP="004419F7">
            <w:pPr>
              <w:keepNext/>
              <w:keepLines/>
              <w:numPr>
                <w:ilvl w:val="0"/>
                <w:numId w:val="5"/>
              </w:numPr>
              <w:spacing w:after="0" w:line="240" w:lineRule="auto"/>
              <w:ind w:left="357" w:hanging="357"/>
              <w:rPr>
                <w:rFonts w:ascii="Arial" w:hAnsi="Arial" w:cs="Arial"/>
              </w:rPr>
            </w:pPr>
            <w:r>
              <w:rPr>
                <w:rFonts w:ascii="Arial" w:hAnsi="Arial" w:cs="Arial"/>
              </w:rPr>
              <w:t>Skilled in picking up new areas of work and rapidly make a valued contribution.</w:t>
            </w:r>
          </w:p>
        </w:tc>
        <w:tc>
          <w:tcPr>
            <w:tcW w:w="767" w:type="dxa"/>
            <w:tcBorders>
              <w:top w:val="nil"/>
              <w:bottom w:val="nil"/>
            </w:tcBorders>
            <w:shd w:val="clear" w:color="auto" w:fill="auto"/>
          </w:tcPr>
          <w:p w14:paraId="4DAE5D54" w14:textId="77777777" w:rsidR="004419F7" w:rsidRPr="009B1FB2" w:rsidRDefault="004419F7" w:rsidP="004419F7">
            <w:pPr>
              <w:keepNext/>
              <w:keepLines/>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353F33A9" w14:textId="77777777" w:rsidR="004419F7" w:rsidRPr="009B1FB2" w:rsidRDefault="004419F7" w:rsidP="004419F7">
            <w:pPr>
              <w:keepNext/>
              <w:keepLines/>
              <w:spacing w:after="0" w:line="240" w:lineRule="auto"/>
              <w:jc w:val="center"/>
              <w:rPr>
                <w:rFonts w:ascii="Arial" w:hAnsi="Arial" w:cs="Arial"/>
              </w:rPr>
            </w:pPr>
            <w:r>
              <w:rPr>
                <w:rFonts w:ascii="Arial" w:hAnsi="Arial" w:cs="Arial"/>
              </w:rPr>
              <w:t>E</w:t>
            </w:r>
          </w:p>
        </w:tc>
      </w:tr>
      <w:tr w:rsidR="004419F7" w:rsidRPr="00FF0234" w14:paraId="2F81055D" w14:textId="77777777" w:rsidTr="003A5188">
        <w:tc>
          <w:tcPr>
            <w:tcW w:w="9121" w:type="dxa"/>
            <w:gridSpan w:val="7"/>
            <w:tcBorders>
              <w:top w:val="nil"/>
              <w:bottom w:val="nil"/>
            </w:tcBorders>
            <w:shd w:val="clear" w:color="auto" w:fill="auto"/>
            <w:vAlign w:val="center"/>
          </w:tcPr>
          <w:p w14:paraId="26CE54A2" w14:textId="77777777" w:rsidR="004419F7" w:rsidRPr="009B1FB2" w:rsidRDefault="004419F7" w:rsidP="004419F7">
            <w:pPr>
              <w:keepNext/>
              <w:keepLines/>
              <w:numPr>
                <w:ilvl w:val="0"/>
                <w:numId w:val="5"/>
              </w:numPr>
              <w:spacing w:after="0" w:line="240" w:lineRule="auto"/>
              <w:ind w:left="357" w:hanging="357"/>
              <w:rPr>
                <w:rFonts w:ascii="Arial" w:hAnsi="Arial" w:cs="Arial"/>
              </w:rPr>
            </w:pPr>
            <w:r>
              <w:rPr>
                <w:rFonts w:ascii="Arial" w:hAnsi="Arial" w:cs="Arial"/>
              </w:rPr>
              <w:t>Financial and commercial awareness.</w:t>
            </w:r>
          </w:p>
        </w:tc>
        <w:tc>
          <w:tcPr>
            <w:tcW w:w="767" w:type="dxa"/>
            <w:tcBorders>
              <w:top w:val="nil"/>
              <w:bottom w:val="nil"/>
            </w:tcBorders>
            <w:shd w:val="clear" w:color="auto" w:fill="auto"/>
          </w:tcPr>
          <w:p w14:paraId="5491A2F7" w14:textId="77777777" w:rsidR="004419F7" w:rsidRPr="009B1FB2" w:rsidRDefault="004419F7" w:rsidP="004419F7">
            <w:pPr>
              <w:keepNext/>
              <w:keepLines/>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225CEF2" w14:textId="77777777" w:rsidR="004419F7" w:rsidRPr="009B1FB2" w:rsidRDefault="004419F7" w:rsidP="004419F7">
            <w:pPr>
              <w:keepNext/>
              <w:keepLines/>
              <w:spacing w:after="0" w:line="240" w:lineRule="auto"/>
              <w:jc w:val="center"/>
              <w:rPr>
                <w:rFonts w:ascii="Arial" w:hAnsi="Arial" w:cs="Arial"/>
              </w:rPr>
            </w:pPr>
            <w:r>
              <w:rPr>
                <w:rFonts w:ascii="Arial" w:hAnsi="Arial" w:cs="Arial"/>
              </w:rPr>
              <w:t>E</w:t>
            </w:r>
          </w:p>
        </w:tc>
      </w:tr>
      <w:tr w:rsidR="004419F7" w:rsidRPr="00FF0234" w14:paraId="578C4A62" w14:textId="77777777" w:rsidTr="003A5188">
        <w:trPr>
          <w:trHeight w:hRule="exact" w:val="567"/>
        </w:trPr>
        <w:tc>
          <w:tcPr>
            <w:tcW w:w="9121" w:type="dxa"/>
            <w:gridSpan w:val="7"/>
            <w:shd w:val="clear" w:color="auto" w:fill="BFBFBF"/>
            <w:vAlign w:val="center"/>
          </w:tcPr>
          <w:p w14:paraId="03B7868C" w14:textId="77777777" w:rsidR="004419F7" w:rsidRPr="008276F2" w:rsidRDefault="004419F7" w:rsidP="004419F7">
            <w:pPr>
              <w:keepNext/>
              <w:keepLines/>
              <w:spacing w:after="0" w:line="240" w:lineRule="auto"/>
              <w:rPr>
                <w:rFonts w:ascii="Arial" w:hAnsi="Arial" w:cs="Arial"/>
                <w:b/>
              </w:rPr>
            </w:pPr>
            <w:r w:rsidRPr="008276F2">
              <w:rPr>
                <w:rFonts w:ascii="Arial" w:hAnsi="Arial" w:cs="Arial"/>
                <w:b/>
              </w:rPr>
              <w:t>Additional Requirements</w:t>
            </w:r>
          </w:p>
        </w:tc>
        <w:tc>
          <w:tcPr>
            <w:tcW w:w="767" w:type="dxa"/>
            <w:shd w:val="clear" w:color="auto" w:fill="BFBFBF"/>
            <w:vAlign w:val="center"/>
          </w:tcPr>
          <w:p w14:paraId="32B16075" w14:textId="77777777" w:rsidR="004419F7" w:rsidRPr="002921C5" w:rsidRDefault="004419F7" w:rsidP="004419F7">
            <w:pPr>
              <w:keepNext/>
              <w:keepLines/>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59CE39CD" w14:textId="77777777" w:rsidR="004419F7" w:rsidRPr="002921C5" w:rsidRDefault="004419F7" w:rsidP="004419F7">
            <w:pPr>
              <w:keepNext/>
              <w:keepLines/>
              <w:spacing w:after="0" w:line="240" w:lineRule="auto"/>
              <w:jc w:val="center"/>
              <w:rPr>
                <w:rFonts w:ascii="Arial" w:hAnsi="Arial" w:cs="Arial"/>
                <w:b/>
                <w:sz w:val="12"/>
                <w:szCs w:val="12"/>
              </w:rPr>
            </w:pPr>
            <w:r w:rsidRPr="002921C5">
              <w:rPr>
                <w:rFonts w:ascii="Arial" w:hAnsi="Arial" w:cs="Arial"/>
                <w:b/>
                <w:sz w:val="12"/>
                <w:szCs w:val="12"/>
              </w:rPr>
              <w:t>Rank</w:t>
            </w:r>
          </w:p>
        </w:tc>
      </w:tr>
      <w:tr w:rsidR="004419F7" w:rsidRPr="00FF0234" w14:paraId="2C4E3524" w14:textId="77777777" w:rsidTr="003A5188">
        <w:tc>
          <w:tcPr>
            <w:tcW w:w="9121" w:type="dxa"/>
            <w:gridSpan w:val="7"/>
            <w:tcBorders>
              <w:top w:val="nil"/>
              <w:bottom w:val="nil"/>
            </w:tcBorders>
            <w:shd w:val="clear" w:color="auto" w:fill="auto"/>
            <w:vAlign w:val="center"/>
          </w:tcPr>
          <w:p w14:paraId="3C0E746F" w14:textId="77777777" w:rsidR="004419F7" w:rsidRPr="006C62B5" w:rsidRDefault="004419F7" w:rsidP="004419F7">
            <w:pPr>
              <w:keepNext/>
              <w:keepLines/>
              <w:numPr>
                <w:ilvl w:val="0"/>
                <w:numId w:val="1"/>
              </w:numPr>
              <w:spacing w:after="0" w:line="240" w:lineRule="auto"/>
              <w:rPr>
                <w:rFonts w:ascii="Arial" w:hAnsi="Arial" w:cs="Arial"/>
              </w:rPr>
            </w:pPr>
            <w:r w:rsidRPr="006C62B5">
              <w:rPr>
                <w:rFonts w:ascii="Arial" w:hAnsi="Arial" w:cs="Arial"/>
              </w:rPr>
              <w:t xml:space="preserve">Willing to work flexibly in accordance with policies and procedures to meet the </w:t>
            </w:r>
            <w:r>
              <w:rPr>
                <w:rFonts w:ascii="Arial" w:hAnsi="Arial" w:cs="Arial"/>
              </w:rPr>
              <w:t>operational needs of the Executive Team</w:t>
            </w:r>
            <w:r w:rsidRPr="006C62B5">
              <w:rPr>
                <w:rFonts w:ascii="Arial" w:hAnsi="Arial" w:cs="Arial"/>
              </w:rPr>
              <w:t>.</w:t>
            </w:r>
          </w:p>
        </w:tc>
        <w:tc>
          <w:tcPr>
            <w:tcW w:w="767" w:type="dxa"/>
            <w:tcBorders>
              <w:top w:val="nil"/>
              <w:bottom w:val="nil"/>
            </w:tcBorders>
            <w:shd w:val="clear" w:color="auto" w:fill="auto"/>
          </w:tcPr>
          <w:p w14:paraId="11959035" w14:textId="77777777" w:rsidR="004419F7" w:rsidRPr="006C62B5" w:rsidRDefault="004419F7" w:rsidP="004419F7">
            <w:pPr>
              <w:keepNext/>
              <w:keepLines/>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14:paraId="31C9F87A" w14:textId="77777777" w:rsidR="004419F7" w:rsidRPr="006C62B5" w:rsidRDefault="004419F7" w:rsidP="004419F7">
            <w:pPr>
              <w:keepNext/>
              <w:keepLines/>
              <w:spacing w:after="0" w:line="240" w:lineRule="auto"/>
              <w:jc w:val="center"/>
              <w:rPr>
                <w:rFonts w:ascii="Arial" w:hAnsi="Arial" w:cs="Arial"/>
              </w:rPr>
            </w:pPr>
            <w:r w:rsidRPr="006C62B5">
              <w:rPr>
                <w:rFonts w:ascii="Arial" w:hAnsi="Arial" w:cs="Arial"/>
              </w:rPr>
              <w:t>E</w:t>
            </w:r>
          </w:p>
        </w:tc>
      </w:tr>
      <w:tr w:rsidR="004419F7" w:rsidRPr="00FF0234" w14:paraId="3B1FEB73" w14:textId="77777777" w:rsidTr="003A5188">
        <w:tc>
          <w:tcPr>
            <w:tcW w:w="9121" w:type="dxa"/>
            <w:gridSpan w:val="7"/>
            <w:tcBorders>
              <w:top w:val="nil"/>
              <w:bottom w:val="nil"/>
            </w:tcBorders>
            <w:shd w:val="clear" w:color="auto" w:fill="auto"/>
            <w:vAlign w:val="center"/>
          </w:tcPr>
          <w:p w14:paraId="4F59713B" w14:textId="77777777" w:rsidR="004419F7" w:rsidRPr="006C62B5" w:rsidRDefault="004419F7" w:rsidP="004419F7">
            <w:pPr>
              <w:keepNext/>
              <w:keepLines/>
              <w:numPr>
                <w:ilvl w:val="0"/>
                <w:numId w:val="1"/>
              </w:numPr>
              <w:spacing w:after="0" w:line="240" w:lineRule="auto"/>
              <w:rPr>
                <w:rFonts w:ascii="Arial" w:hAnsi="Arial" w:cs="Arial"/>
                <w:b/>
              </w:rPr>
            </w:pPr>
            <w:r w:rsidRPr="006C62B5">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3559C564" w14:textId="77777777" w:rsidR="004419F7" w:rsidRPr="006C62B5" w:rsidRDefault="004419F7" w:rsidP="004419F7">
            <w:pPr>
              <w:keepNext/>
              <w:keepLines/>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14:paraId="4FF668D1" w14:textId="77777777" w:rsidR="004419F7" w:rsidRPr="006C62B5" w:rsidRDefault="004419F7" w:rsidP="004419F7">
            <w:pPr>
              <w:keepNext/>
              <w:keepLines/>
              <w:spacing w:after="0" w:line="240" w:lineRule="auto"/>
              <w:jc w:val="center"/>
              <w:rPr>
                <w:rFonts w:ascii="Arial" w:hAnsi="Arial" w:cs="Arial"/>
              </w:rPr>
            </w:pPr>
            <w:r w:rsidRPr="006C62B5">
              <w:rPr>
                <w:rFonts w:ascii="Arial" w:hAnsi="Arial" w:cs="Arial"/>
              </w:rPr>
              <w:t>E</w:t>
            </w:r>
          </w:p>
        </w:tc>
      </w:tr>
      <w:tr w:rsidR="004419F7" w:rsidRPr="00FF0234" w14:paraId="1B40CBC2" w14:textId="77777777" w:rsidTr="000C23FC">
        <w:tc>
          <w:tcPr>
            <w:tcW w:w="9121" w:type="dxa"/>
            <w:gridSpan w:val="7"/>
            <w:tcBorders>
              <w:top w:val="nil"/>
              <w:bottom w:val="nil"/>
            </w:tcBorders>
            <w:shd w:val="clear" w:color="auto" w:fill="auto"/>
            <w:vAlign w:val="center"/>
          </w:tcPr>
          <w:p w14:paraId="5298663B" w14:textId="77777777" w:rsidR="004419F7" w:rsidRPr="006C62B5" w:rsidRDefault="004419F7" w:rsidP="004419F7">
            <w:pPr>
              <w:keepNext/>
              <w:keepLines/>
              <w:numPr>
                <w:ilvl w:val="0"/>
                <w:numId w:val="1"/>
              </w:numPr>
              <w:spacing w:after="0" w:line="240" w:lineRule="auto"/>
              <w:rPr>
                <w:rFonts w:ascii="Arial" w:hAnsi="Arial" w:cs="Arial"/>
              </w:rPr>
            </w:pPr>
            <w:r w:rsidRPr="006C62B5">
              <w:rPr>
                <w:rFonts w:ascii="Arial" w:hAnsi="Arial" w:cs="Arial"/>
              </w:rPr>
              <w:t>Work in accordance with the values and behaviours</w:t>
            </w:r>
            <w:r>
              <w:rPr>
                <w:rFonts w:ascii="Arial" w:hAnsi="Arial" w:cs="Arial"/>
              </w:rPr>
              <w:t xml:space="preserve"> of both the LEP and the SCR Combined Authority</w:t>
            </w:r>
            <w:r w:rsidRPr="006C62B5">
              <w:rPr>
                <w:rFonts w:ascii="Arial" w:hAnsi="Arial" w:cs="Arial"/>
              </w:rPr>
              <w:t>.</w:t>
            </w:r>
          </w:p>
        </w:tc>
        <w:tc>
          <w:tcPr>
            <w:tcW w:w="767" w:type="dxa"/>
            <w:tcBorders>
              <w:top w:val="nil"/>
              <w:bottom w:val="nil"/>
            </w:tcBorders>
            <w:shd w:val="clear" w:color="auto" w:fill="auto"/>
          </w:tcPr>
          <w:p w14:paraId="3B96BBE7" w14:textId="77777777" w:rsidR="004419F7" w:rsidRPr="006C62B5" w:rsidRDefault="004419F7" w:rsidP="004419F7">
            <w:pPr>
              <w:keepNext/>
              <w:keepLines/>
              <w:spacing w:after="0" w:line="240" w:lineRule="auto"/>
              <w:jc w:val="center"/>
              <w:rPr>
                <w:rFonts w:ascii="Arial" w:hAnsi="Arial" w:cs="Arial"/>
              </w:rPr>
            </w:pPr>
            <w:r w:rsidRPr="006C62B5">
              <w:rPr>
                <w:rFonts w:ascii="Arial" w:hAnsi="Arial" w:cs="Arial"/>
              </w:rPr>
              <w:t>I</w:t>
            </w:r>
          </w:p>
        </w:tc>
        <w:tc>
          <w:tcPr>
            <w:tcW w:w="602" w:type="dxa"/>
            <w:tcBorders>
              <w:top w:val="nil"/>
              <w:bottom w:val="nil"/>
            </w:tcBorders>
            <w:shd w:val="clear" w:color="auto" w:fill="auto"/>
          </w:tcPr>
          <w:p w14:paraId="20B357EC" w14:textId="77777777" w:rsidR="004419F7" w:rsidRPr="006C62B5" w:rsidRDefault="004419F7" w:rsidP="004419F7">
            <w:pPr>
              <w:keepNext/>
              <w:keepLines/>
              <w:spacing w:after="0" w:line="240" w:lineRule="auto"/>
              <w:jc w:val="center"/>
              <w:rPr>
                <w:rFonts w:ascii="Arial" w:hAnsi="Arial" w:cs="Arial"/>
              </w:rPr>
            </w:pPr>
            <w:r w:rsidRPr="006C62B5">
              <w:rPr>
                <w:rFonts w:ascii="Arial" w:hAnsi="Arial" w:cs="Arial"/>
              </w:rPr>
              <w:t>E</w:t>
            </w:r>
          </w:p>
        </w:tc>
      </w:tr>
      <w:tr w:rsidR="004419F7" w:rsidRPr="00FF0234" w14:paraId="7DACCF21" w14:textId="77777777" w:rsidTr="003A5188">
        <w:tc>
          <w:tcPr>
            <w:tcW w:w="9121" w:type="dxa"/>
            <w:gridSpan w:val="7"/>
            <w:tcBorders>
              <w:top w:val="nil"/>
            </w:tcBorders>
            <w:shd w:val="clear" w:color="auto" w:fill="auto"/>
            <w:vAlign w:val="center"/>
          </w:tcPr>
          <w:p w14:paraId="1FD58ED8" w14:textId="77777777" w:rsidR="004419F7" w:rsidRPr="006C62B5" w:rsidRDefault="004419F7" w:rsidP="004419F7">
            <w:pPr>
              <w:keepNext/>
              <w:keepLines/>
              <w:numPr>
                <w:ilvl w:val="0"/>
                <w:numId w:val="1"/>
              </w:numPr>
              <w:spacing w:after="0" w:line="240" w:lineRule="auto"/>
              <w:rPr>
                <w:rFonts w:ascii="Arial" w:hAnsi="Arial" w:cs="Arial"/>
                <w:b/>
              </w:rPr>
            </w:pPr>
            <w:r w:rsidRPr="006C62B5">
              <w:rPr>
                <w:rFonts w:ascii="Arial" w:hAnsi="Arial" w:cs="Arial"/>
              </w:rPr>
              <w:t>Able to undertake any travel in connection with the post.</w:t>
            </w:r>
          </w:p>
        </w:tc>
        <w:tc>
          <w:tcPr>
            <w:tcW w:w="767" w:type="dxa"/>
            <w:tcBorders>
              <w:top w:val="nil"/>
            </w:tcBorders>
            <w:shd w:val="clear" w:color="auto" w:fill="auto"/>
          </w:tcPr>
          <w:p w14:paraId="5ED5C53D" w14:textId="77777777" w:rsidR="004419F7" w:rsidRPr="006C62B5" w:rsidRDefault="004419F7" w:rsidP="004419F7">
            <w:pPr>
              <w:keepNext/>
              <w:keepLines/>
              <w:spacing w:after="0" w:line="240" w:lineRule="auto"/>
              <w:jc w:val="center"/>
              <w:rPr>
                <w:rFonts w:ascii="Arial" w:hAnsi="Arial" w:cs="Arial"/>
              </w:rPr>
            </w:pPr>
            <w:r w:rsidRPr="006C62B5">
              <w:rPr>
                <w:rFonts w:ascii="Arial" w:hAnsi="Arial" w:cs="Arial"/>
              </w:rPr>
              <w:t>A/I</w:t>
            </w:r>
          </w:p>
        </w:tc>
        <w:tc>
          <w:tcPr>
            <w:tcW w:w="602" w:type="dxa"/>
            <w:tcBorders>
              <w:top w:val="nil"/>
            </w:tcBorders>
            <w:shd w:val="clear" w:color="auto" w:fill="auto"/>
          </w:tcPr>
          <w:p w14:paraId="49FCAE05" w14:textId="77777777" w:rsidR="004419F7" w:rsidRPr="006C62B5" w:rsidRDefault="004419F7" w:rsidP="004419F7">
            <w:pPr>
              <w:keepNext/>
              <w:keepLines/>
              <w:spacing w:after="0" w:line="240" w:lineRule="auto"/>
              <w:jc w:val="center"/>
              <w:rPr>
                <w:rFonts w:ascii="Arial" w:hAnsi="Arial" w:cs="Arial"/>
              </w:rPr>
            </w:pPr>
            <w:r w:rsidRPr="006C62B5">
              <w:rPr>
                <w:rFonts w:ascii="Arial" w:hAnsi="Arial" w:cs="Arial"/>
              </w:rPr>
              <w:t>E</w:t>
            </w:r>
          </w:p>
        </w:tc>
      </w:tr>
      <w:tr w:rsidR="009376EE" w:rsidRPr="00FF0234" w14:paraId="56539F77" w14:textId="77777777" w:rsidTr="009376EE">
        <w:trPr>
          <w:trHeight w:val="417"/>
        </w:trPr>
        <w:tc>
          <w:tcPr>
            <w:tcW w:w="10490" w:type="dxa"/>
            <w:gridSpan w:val="9"/>
            <w:tcBorders>
              <w:top w:val="nil"/>
            </w:tcBorders>
            <w:shd w:val="clear" w:color="auto" w:fill="BFBFBF" w:themeFill="background1" w:themeFillShade="BF"/>
            <w:vAlign w:val="center"/>
          </w:tcPr>
          <w:p w14:paraId="172089D0" w14:textId="7AAF83EA" w:rsidR="009376EE" w:rsidRPr="009376EE" w:rsidRDefault="009376EE" w:rsidP="009376EE">
            <w:pPr>
              <w:keepNext/>
              <w:keepLines/>
              <w:spacing w:after="0" w:line="240" w:lineRule="auto"/>
              <w:rPr>
                <w:rFonts w:ascii="Arial" w:hAnsi="Arial" w:cs="Arial"/>
                <w:b/>
              </w:rPr>
            </w:pPr>
            <w:r w:rsidRPr="009376EE">
              <w:rPr>
                <w:rFonts w:ascii="Arial" w:hAnsi="Arial" w:cs="Arial"/>
                <w:b/>
              </w:rPr>
              <w:t>Specific Portfolio</w:t>
            </w:r>
          </w:p>
        </w:tc>
      </w:tr>
      <w:tr w:rsidR="009376EE" w:rsidRPr="00FF0234" w14:paraId="51E176CC" w14:textId="77777777" w:rsidTr="009376EE">
        <w:tc>
          <w:tcPr>
            <w:tcW w:w="3964" w:type="dxa"/>
            <w:gridSpan w:val="2"/>
            <w:tcBorders>
              <w:top w:val="nil"/>
            </w:tcBorders>
            <w:shd w:val="clear" w:color="auto" w:fill="auto"/>
            <w:vAlign w:val="center"/>
          </w:tcPr>
          <w:p w14:paraId="37E25FBE" w14:textId="6A749E36" w:rsidR="009376EE" w:rsidRDefault="00487088" w:rsidP="009376EE">
            <w:pPr>
              <w:keepNext/>
              <w:keepLines/>
              <w:spacing w:after="0" w:line="240" w:lineRule="auto"/>
              <w:jc w:val="center"/>
              <w:rPr>
                <w:rFonts w:ascii="Arial" w:hAnsi="Arial" w:cs="Arial"/>
              </w:rPr>
            </w:pPr>
            <w:r>
              <w:rPr>
                <w:rFonts w:ascii="Arial" w:hAnsi="Arial" w:cs="Arial"/>
              </w:rPr>
              <w:t>Skills</w:t>
            </w:r>
          </w:p>
          <w:p w14:paraId="18347F80" w14:textId="6A5C4234" w:rsidR="009376EE" w:rsidRPr="006C62B5" w:rsidRDefault="009376EE" w:rsidP="009376EE">
            <w:pPr>
              <w:keepNext/>
              <w:keepLines/>
              <w:spacing w:after="0" w:line="240" w:lineRule="auto"/>
              <w:jc w:val="center"/>
              <w:rPr>
                <w:rFonts w:ascii="Arial" w:hAnsi="Arial" w:cs="Arial"/>
              </w:rPr>
            </w:pPr>
          </w:p>
        </w:tc>
        <w:tc>
          <w:tcPr>
            <w:tcW w:w="6526" w:type="dxa"/>
            <w:gridSpan w:val="7"/>
            <w:tcBorders>
              <w:top w:val="nil"/>
            </w:tcBorders>
            <w:shd w:val="clear" w:color="auto" w:fill="auto"/>
          </w:tcPr>
          <w:p w14:paraId="5E8D6570" w14:textId="3F74A1EC" w:rsidR="00C13AB1"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SCR Skills Vision &amp; Commissioning plan</w:t>
            </w:r>
          </w:p>
          <w:p w14:paraId="30671278" w14:textId="6367B9BC" w:rsidR="009376EE"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Devolution Adult Education Budget commissioning</w:t>
            </w:r>
          </w:p>
          <w:p w14:paraId="1D4D446E" w14:textId="12F4FD08" w:rsidR="00C13AB1"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Skills Bank commissioner and client relationship manager</w:t>
            </w:r>
          </w:p>
          <w:p w14:paraId="5B9BD0CE" w14:textId="37B9C01F" w:rsidR="00C13AB1"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Area Based Review (ABR) implementation inc curriculum review</w:t>
            </w:r>
          </w:p>
          <w:p w14:paraId="14591CCD" w14:textId="05DF31FD" w:rsidR="00C13AB1"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Capital programme commissioning</w:t>
            </w:r>
          </w:p>
          <w:p w14:paraId="387A9636" w14:textId="7874B6F8" w:rsidR="00100E8F" w:rsidRPr="00100E8F"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Apprenticeship programme</w:t>
            </w:r>
          </w:p>
        </w:tc>
      </w:tr>
      <w:tr w:rsidR="009376EE" w:rsidRPr="00FF0234" w14:paraId="44307D81" w14:textId="77777777" w:rsidTr="009376EE">
        <w:tc>
          <w:tcPr>
            <w:tcW w:w="3964" w:type="dxa"/>
            <w:gridSpan w:val="2"/>
            <w:tcBorders>
              <w:top w:val="nil"/>
            </w:tcBorders>
            <w:shd w:val="clear" w:color="auto" w:fill="auto"/>
            <w:vAlign w:val="center"/>
          </w:tcPr>
          <w:p w14:paraId="027FC755" w14:textId="03A651D2" w:rsidR="009376EE" w:rsidRDefault="00487088" w:rsidP="009376EE">
            <w:pPr>
              <w:keepNext/>
              <w:keepLines/>
              <w:spacing w:after="0" w:line="240" w:lineRule="auto"/>
              <w:jc w:val="center"/>
              <w:rPr>
                <w:rFonts w:ascii="Arial" w:hAnsi="Arial" w:cs="Arial"/>
              </w:rPr>
            </w:pPr>
            <w:r>
              <w:rPr>
                <w:rFonts w:ascii="Arial" w:hAnsi="Arial" w:cs="Arial"/>
              </w:rPr>
              <w:t>Employment</w:t>
            </w:r>
          </w:p>
          <w:p w14:paraId="48FC429C" w14:textId="63322F2D" w:rsidR="009376EE" w:rsidRPr="006C62B5" w:rsidRDefault="009376EE" w:rsidP="009376EE">
            <w:pPr>
              <w:keepNext/>
              <w:keepLines/>
              <w:spacing w:after="0" w:line="240" w:lineRule="auto"/>
              <w:jc w:val="center"/>
              <w:rPr>
                <w:rFonts w:ascii="Arial" w:hAnsi="Arial" w:cs="Arial"/>
              </w:rPr>
            </w:pPr>
          </w:p>
        </w:tc>
        <w:tc>
          <w:tcPr>
            <w:tcW w:w="6526" w:type="dxa"/>
            <w:gridSpan w:val="7"/>
            <w:tcBorders>
              <w:top w:val="nil"/>
            </w:tcBorders>
            <w:shd w:val="clear" w:color="auto" w:fill="auto"/>
          </w:tcPr>
          <w:p w14:paraId="67E143FB" w14:textId="77777777" w:rsidR="00100E8F"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 xml:space="preserve">Work and health programme co-design </w:t>
            </w:r>
          </w:p>
          <w:p w14:paraId="47F9EF37" w14:textId="77777777" w:rsidR="00C13AB1"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Employment pilot for long term unemployed</w:t>
            </w:r>
          </w:p>
          <w:p w14:paraId="6E64FB25" w14:textId="77777777" w:rsidR="00C13AB1"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Work and health unit Pilot</w:t>
            </w:r>
          </w:p>
          <w:p w14:paraId="04478353" w14:textId="77777777" w:rsidR="00C13AB1" w:rsidRDefault="00C13AB1" w:rsidP="00C13AB1">
            <w:pPr>
              <w:pStyle w:val="ListParagraph"/>
              <w:keepNext/>
              <w:keepLines/>
              <w:numPr>
                <w:ilvl w:val="0"/>
                <w:numId w:val="5"/>
              </w:numPr>
              <w:spacing w:after="0" w:line="240" w:lineRule="auto"/>
              <w:rPr>
                <w:rFonts w:ascii="Arial" w:hAnsi="Arial" w:cs="Arial"/>
              </w:rPr>
            </w:pPr>
            <w:r>
              <w:rPr>
                <w:rFonts w:ascii="Arial" w:hAnsi="Arial" w:cs="Arial"/>
              </w:rPr>
              <w:t>DWP / Local Integration Board leads</w:t>
            </w:r>
          </w:p>
          <w:p w14:paraId="237B1710" w14:textId="08B20858" w:rsidR="00C13AB1" w:rsidRPr="00C13AB1" w:rsidRDefault="00C13AB1" w:rsidP="00C13AB1">
            <w:pPr>
              <w:pStyle w:val="ListParagraph"/>
              <w:keepNext/>
              <w:keepLines/>
              <w:numPr>
                <w:ilvl w:val="0"/>
                <w:numId w:val="5"/>
              </w:numPr>
              <w:spacing w:after="0" w:line="240" w:lineRule="auto"/>
              <w:rPr>
                <w:rFonts w:ascii="Arial" w:hAnsi="Arial" w:cs="Arial"/>
              </w:rPr>
            </w:pPr>
            <w:r>
              <w:rPr>
                <w:rFonts w:ascii="Arial" w:hAnsi="Arial" w:cs="Arial"/>
              </w:rPr>
              <w:t>ESIF employment programme commissioning and client relationship manager</w:t>
            </w:r>
          </w:p>
        </w:tc>
      </w:tr>
      <w:tr w:rsidR="009376EE" w:rsidRPr="00FF0234" w14:paraId="24FB1789" w14:textId="77777777" w:rsidTr="00100E8F">
        <w:tc>
          <w:tcPr>
            <w:tcW w:w="3964" w:type="dxa"/>
            <w:gridSpan w:val="2"/>
            <w:tcBorders>
              <w:top w:val="nil"/>
              <w:bottom w:val="single" w:sz="4" w:space="0" w:color="auto"/>
            </w:tcBorders>
            <w:shd w:val="clear" w:color="auto" w:fill="auto"/>
            <w:vAlign w:val="center"/>
          </w:tcPr>
          <w:p w14:paraId="7B0EAA0B" w14:textId="49F8BFFC" w:rsidR="009376EE" w:rsidRDefault="00487088" w:rsidP="009376EE">
            <w:pPr>
              <w:keepNext/>
              <w:keepLines/>
              <w:spacing w:after="0" w:line="240" w:lineRule="auto"/>
              <w:jc w:val="center"/>
              <w:rPr>
                <w:rFonts w:ascii="Arial" w:hAnsi="Arial" w:cs="Arial"/>
              </w:rPr>
            </w:pPr>
            <w:r>
              <w:rPr>
                <w:rFonts w:ascii="Arial" w:hAnsi="Arial" w:cs="Arial"/>
              </w:rPr>
              <w:t>Education</w:t>
            </w:r>
          </w:p>
          <w:p w14:paraId="40961D46" w14:textId="550B91BA" w:rsidR="009376EE" w:rsidRPr="006C62B5" w:rsidRDefault="009376EE" w:rsidP="009376EE">
            <w:pPr>
              <w:keepNext/>
              <w:keepLines/>
              <w:spacing w:after="0" w:line="240" w:lineRule="auto"/>
              <w:jc w:val="center"/>
              <w:rPr>
                <w:rFonts w:ascii="Arial" w:hAnsi="Arial" w:cs="Arial"/>
              </w:rPr>
            </w:pPr>
          </w:p>
        </w:tc>
        <w:tc>
          <w:tcPr>
            <w:tcW w:w="6526" w:type="dxa"/>
            <w:gridSpan w:val="7"/>
            <w:tcBorders>
              <w:top w:val="nil"/>
              <w:bottom w:val="single" w:sz="4" w:space="0" w:color="auto"/>
            </w:tcBorders>
            <w:shd w:val="clear" w:color="auto" w:fill="auto"/>
          </w:tcPr>
          <w:p w14:paraId="1BCD39F1" w14:textId="5A25D3BF" w:rsidR="00100E8F"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 xml:space="preserve">Careers and Labour Market </w:t>
            </w:r>
          </w:p>
          <w:p w14:paraId="1603A5C4" w14:textId="76F88957" w:rsidR="00100E8F" w:rsidRPr="00C13AB1" w:rsidRDefault="00C13AB1" w:rsidP="00C13AB1">
            <w:pPr>
              <w:pStyle w:val="ListParagraph"/>
              <w:keepNext/>
              <w:keepLines/>
              <w:numPr>
                <w:ilvl w:val="0"/>
                <w:numId w:val="5"/>
              </w:numPr>
              <w:spacing w:after="0" w:line="240" w:lineRule="auto"/>
              <w:rPr>
                <w:rFonts w:ascii="Arial" w:hAnsi="Arial" w:cs="Arial"/>
              </w:rPr>
            </w:pPr>
            <w:r>
              <w:rPr>
                <w:rFonts w:ascii="Arial" w:hAnsi="Arial" w:cs="Arial"/>
              </w:rPr>
              <w:t xml:space="preserve">SCR Enterprise Advisor Pilot </w:t>
            </w:r>
          </w:p>
        </w:tc>
      </w:tr>
      <w:tr w:rsidR="00100E8F" w:rsidRPr="00FF0234" w14:paraId="6F1716F5" w14:textId="77777777" w:rsidTr="00100E8F">
        <w:tc>
          <w:tcPr>
            <w:tcW w:w="3964" w:type="dxa"/>
            <w:gridSpan w:val="2"/>
            <w:tcBorders>
              <w:top w:val="single" w:sz="4" w:space="0" w:color="auto"/>
            </w:tcBorders>
            <w:shd w:val="clear" w:color="auto" w:fill="auto"/>
            <w:vAlign w:val="center"/>
          </w:tcPr>
          <w:p w14:paraId="02C40B2D" w14:textId="23574DD9" w:rsidR="00100E8F" w:rsidRDefault="00100E8F" w:rsidP="009376EE">
            <w:pPr>
              <w:keepNext/>
              <w:keepLines/>
              <w:spacing w:after="0" w:line="240" w:lineRule="auto"/>
              <w:jc w:val="center"/>
              <w:rPr>
                <w:rFonts w:ascii="Arial" w:hAnsi="Arial" w:cs="Arial"/>
              </w:rPr>
            </w:pPr>
            <w:r>
              <w:rPr>
                <w:rFonts w:ascii="Arial" w:hAnsi="Arial" w:cs="Arial"/>
              </w:rPr>
              <w:t>Governance</w:t>
            </w:r>
          </w:p>
        </w:tc>
        <w:tc>
          <w:tcPr>
            <w:tcW w:w="6526" w:type="dxa"/>
            <w:gridSpan w:val="7"/>
            <w:tcBorders>
              <w:top w:val="single" w:sz="4" w:space="0" w:color="auto"/>
            </w:tcBorders>
            <w:shd w:val="clear" w:color="auto" w:fill="auto"/>
          </w:tcPr>
          <w:p w14:paraId="505537DB" w14:textId="51847542" w:rsidR="00100E8F"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Skills, Employment and Education</w:t>
            </w:r>
            <w:r w:rsidR="00100E8F">
              <w:rPr>
                <w:rFonts w:ascii="Arial" w:hAnsi="Arial" w:cs="Arial"/>
              </w:rPr>
              <w:t xml:space="preserve"> Executive Board</w:t>
            </w:r>
          </w:p>
          <w:p w14:paraId="4A4769D1" w14:textId="6B5BCCE3" w:rsidR="00100E8F"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ABR Implementation</w:t>
            </w:r>
            <w:r w:rsidR="00100E8F">
              <w:rPr>
                <w:rFonts w:ascii="Arial" w:hAnsi="Arial" w:cs="Arial"/>
              </w:rPr>
              <w:t xml:space="preserve"> Board</w:t>
            </w:r>
          </w:p>
          <w:p w14:paraId="35914AC6" w14:textId="77777777" w:rsidR="00100E8F"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SCR Skills Advisory Board</w:t>
            </w:r>
          </w:p>
          <w:p w14:paraId="35ED63B6" w14:textId="441DED26" w:rsidR="00C13AB1" w:rsidRDefault="00C13AB1" w:rsidP="00100E8F">
            <w:pPr>
              <w:pStyle w:val="ListParagraph"/>
              <w:keepNext/>
              <w:keepLines/>
              <w:numPr>
                <w:ilvl w:val="0"/>
                <w:numId w:val="5"/>
              </w:numPr>
              <w:spacing w:after="0" w:line="240" w:lineRule="auto"/>
              <w:rPr>
                <w:rFonts w:ascii="Arial" w:hAnsi="Arial" w:cs="Arial"/>
              </w:rPr>
            </w:pPr>
            <w:r>
              <w:rPr>
                <w:rFonts w:ascii="Arial" w:hAnsi="Arial" w:cs="Arial"/>
              </w:rPr>
              <w:t>National AEB Localisation Board</w:t>
            </w:r>
          </w:p>
        </w:tc>
      </w:tr>
    </w:tbl>
    <w:p w14:paraId="6993129B" w14:textId="21EE521E" w:rsidR="00F00674" w:rsidRDefault="00F00674" w:rsidP="00150864">
      <w:pPr>
        <w:keepNext/>
        <w:keepLines/>
      </w:pPr>
    </w:p>
    <w:sectPr w:rsidR="00F00674" w:rsidSect="00F006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1533" w14:textId="77777777" w:rsidR="00F12717" w:rsidRDefault="00F12717" w:rsidP="0061734B">
      <w:pPr>
        <w:spacing w:after="0" w:line="240" w:lineRule="auto"/>
      </w:pPr>
      <w:r>
        <w:separator/>
      </w:r>
    </w:p>
  </w:endnote>
  <w:endnote w:type="continuationSeparator" w:id="0">
    <w:p w14:paraId="05D65970" w14:textId="77777777" w:rsidR="00F12717" w:rsidRDefault="00F12717" w:rsidP="0061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2523" w14:textId="77777777" w:rsidR="00CE43E1" w:rsidRDefault="00CE4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490D" w14:textId="77777777" w:rsidR="00CE43E1" w:rsidRDefault="00CE4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D246" w14:textId="77777777" w:rsidR="00CE43E1" w:rsidRDefault="00CE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4F5EB" w14:textId="77777777" w:rsidR="00F12717" w:rsidRDefault="00F12717" w:rsidP="0061734B">
      <w:pPr>
        <w:spacing w:after="0" w:line="240" w:lineRule="auto"/>
      </w:pPr>
      <w:r>
        <w:separator/>
      </w:r>
    </w:p>
  </w:footnote>
  <w:footnote w:type="continuationSeparator" w:id="0">
    <w:p w14:paraId="64FC28A0" w14:textId="77777777" w:rsidR="00F12717" w:rsidRDefault="00F12717" w:rsidP="0061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FBC9F" w14:textId="77777777" w:rsidR="00CE43E1" w:rsidRDefault="00CE4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748B" w14:textId="77777777" w:rsidR="00CE43E1" w:rsidRDefault="00CE4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FC5E" w14:textId="77777777" w:rsidR="00CE43E1" w:rsidRDefault="00CE4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1EAD"/>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30F1E98"/>
    <w:multiLevelType w:val="hybridMultilevel"/>
    <w:tmpl w:val="DB0CF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BE1E9E"/>
    <w:multiLevelType w:val="hybridMultilevel"/>
    <w:tmpl w:val="AED80E2C"/>
    <w:lvl w:ilvl="0" w:tplc="08090005">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nsid w:val="371C77CB"/>
    <w:multiLevelType w:val="hybridMultilevel"/>
    <w:tmpl w:val="BCC42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C827380"/>
    <w:multiLevelType w:val="hybridMultilevel"/>
    <w:tmpl w:val="6A70B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40F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7"/>
  </w:num>
  <w:num w:numId="6">
    <w:abstractNumId w:val="5"/>
  </w:num>
  <w:num w:numId="7">
    <w:abstractNumId w:val="4"/>
  </w:num>
  <w:num w:numId="8">
    <w:abstractNumId w:val="9"/>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03A15"/>
    <w:rsid w:val="0002018A"/>
    <w:rsid w:val="00045C07"/>
    <w:rsid w:val="0008293F"/>
    <w:rsid w:val="0009427D"/>
    <w:rsid w:val="000A7B18"/>
    <w:rsid w:val="000B1925"/>
    <w:rsid w:val="000B671F"/>
    <w:rsid w:val="000C23FC"/>
    <w:rsid w:val="000D1A36"/>
    <w:rsid w:val="000D2780"/>
    <w:rsid w:val="000F31C7"/>
    <w:rsid w:val="00100E8F"/>
    <w:rsid w:val="00136BE0"/>
    <w:rsid w:val="00145A59"/>
    <w:rsid w:val="00150864"/>
    <w:rsid w:val="00154BC4"/>
    <w:rsid w:val="001911B6"/>
    <w:rsid w:val="00194F98"/>
    <w:rsid w:val="001C129E"/>
    <w:rsid w:val="001C471C"/>
    <w:rsid w:val="001F3E15"/>
    <w:rsid w:val="00201F72"/>
    <w:rsid w:val="0023305E"/>
    <w:rsid w:val="00234B5E"/>
    <w:rsid w:val="00264843"/>
    <w:rsid w:val="00272ECE"/>
    <w:rsid w:val="002921C5"/>
    <w:rsid w:val="002A22F4"/>
    <w:rsid w:val="00304A8E"/>
    <w:rsid w:val="0031497D"/>
    <w:rsid w:val="00316557"/>
    <w:rsid w:val="00327CA3"/>
    <w:rsid w:val="0033212A"/>
    <w:rsid w:val="00360F46"/>
    <w:rsid w:val="00377738"/>
    <w:rsid w:val="003A5188"/>
    <w:rsid w:val="003A6700"/>
    <w:rsid w:val="003D033F"/>
    <w:rsid w:val="003D0556"/>
    <w:rsid w:val="003F1F35"/>
    <w:rsid w:val="00415CF7"/>
    <w:rsid w:val="00431689"/>
    <w:rsid w:val="00435FF0"/>
    <w:rsid w:val="004419F7"/>
    <w:rsid w:val="00450DF7"/>
    <w:rsid w:val="00471517"/>
    <w:rsid w:val="00487088"/>
    <w:rsid w:val="00494E72"/>
    <w:rsid w:val="004B5DAC"/>
    <w:rsid w:val="004B7DDE"/>
    <w:rsid w:val="004D2F27"/>
    <w:rsid w:val="004F126C"/>
    <w:rsid w:val="00512222"/>
    <w:rsid w:val="00514FE5"/>
    <w:rsid w:val="00534004"/>
    <w:rsid w:val="00541058"/>
    <w:rsid w:val="00555A18"/>
    <w:rsid w:val="005667AE"/>
    <w:rsid w:val="005962C6"/>
    <w:rsid w:val="005B16E0"/>
    <w:rsid w:val="005D41C3"/>
    <w:rsid w:val="005D4EF2"/>
    <w:rsid w:val="005E043F"/>
    <w:rsid w:val="005F2EC2"/>
    <w:rsid w:val="0061734B"/>
    <w:rsid w:val="00624C12"/>
    <w:rsid w:val="00640D74"/>
    <w:rsid w:val="00644469"/>
    <w:rsid w:val="00652A0F"/>
    <w:rsid w:val="00692F99"/>
    <w:rsid w:val="006B12B1"/>
    <w:rsid w:val="006B7590"/>
    <w:rsid w:val="006C7E3D"/>
    <w:rsid w:val="006D51F9"/>
    <w:rsid w:val="006E0916"/>
    <w:rsid w:val="006E7213"/>
    <w:rsid w:val="00712E63"/>
    <w:rsid w:val="007264E8"/>
    <w:rsid w:val="00735363"/>
    <w:rsid w:val="0074003E"/>
    <w:rsid w:val="007637A8"/>
    <w:rsid w:val="00781F9B"/>
    <w:rsid w:val="00787E90"/>
    <w:rsid w:val="00787ECE"/>
    <w:rsid w:val="0079095D"/>
    <w:rsid w:val="007927C8"/>
    <w:rsid w:val="007C3C99"/>
    <w:rsid w:val="007D530D"/>
    <w:rsid w:val="008276F2"/>
    <w:rsid w:val="00827EE7"/>
    <w:rsid w:val="00833868"/>
    <w:rsid w:val="00841F02"/>
    <w:rsid w:val="00880F07"/>
    <w:rsid w:val="00884637"/>
    <w:rsid w:val="00893167"/>
    <w:rsid w:val="008A067B"/>
    <w:rsid w:val="008A49A4"/>
    <w:rsid w:val="008A69D4"/>
    <w:rsid w:val="008B21BC"/>
    <w:rsid w:val="008B5D51"/>
    <w:rsid w:val="008C6647"/>
    <w:rsid w:val="008D3ADA"/>
    <w:rsid w:val="008E7444"/>
    <w:rsid w:val="00926F51"/>
    <w:rsid w:val="009376EE"/>
    <w:rsid w:val="00942A57"/>
    <w:rsid w:val="00980DB0"/>
    <w:rsid w:val="009A0A1A"/>
    <w:rsid w:val="009A156C"/>
    <w:rsid w:val="009A6BEC"/>
    <w:rsid w:val="009B0B85"/>
    <w:rsid w:val="009B1FB2"/>
    <w:rsid w:val="009C020A"/>
    <w:rsid w:val="009C6C88"/>
    <w:rsid w:val="009E0207"/>
    <w:rsid w:val="009E49D6"/>
    <w:rsid w:val="009E65CC"/>
    <w:rsid w:val="009F6BC7"/>
    <w:rsid w:val="00A06E43"/>
    <w:rsid w:val="00A27FBB"/>
    <w:rsid w:val="00A34EBB"/>
    <w:rsid w:val="00A42E5D"/>
    <w:rsid w:val="00A542F2"/>
    <w:rsid w:val="00A5596B"/>
    <w:rsid w:val="00AB1803"/>
    <w:rsid w:val="00AC08E4"/>
    <w:rsid w:val="00AC0F11"/>
    <w:rsid w:val="00B502A7"/>
    <w:rsid w:val="00B620A8"/>
    <w:rsid w:val="00B63F5C"/>
    <w:rsid w:val="00B8198B"/>
    <w:rsid w:val="00B936E3"/>
    <w:rsid w:val="00B96B80"/>
    <w:rsid w:val="00BA4E95"/>
    <w:rsid w:val="00BC20A0"/>
    <w:rsid w:val="00BE23B8"/>
    <w:rsid w:val="00BE3F65"/>
    <w:rsid w:val="00BF3EB5"/>
    <w:rsid w:val="00C03F5A"/>
    <w:rsid w:val="00C13AB1"/>
    <w:rsid w:val="00C22F86"/>
    <w:rsid w:val="00C462FF"/>
    <w:rsid w:val="00C670D9"/>
    <w:rsid w:val="00C751FD"/>
    <w:rsid w:val="00CB2A27"/>
    <w:rsid w:val="00CC3D2A"/>
    <w:rsid w:val="00CD1161"/>
    <w:rsid w:val="00CD2B95"/>
    <w:rsid w:val="00CE43E1"/>
    <w:rsid w:val="00CE5D21"/>
    <w:rsid w:val="00D30DA7"/>
    <w:rsid w:val="00D34819"/>
    <w:rsid w:val="00D40E23"/>
    <w:rsid w:val="00D63DC6"/>
    <w:rsid w:val="00D6788E"/>
    <w:rsid w:val="00D70BE5"/>
    <w:rsid w:val="00D7413F"/>
    <w:rsid w:val="00D80073"/>
    <w:rsid w:val="00D91127"/>
    <w:rsid w:val="00DA6BED"/>
    <w:rsid w:val="00DB4796"/>
    <w:rsid w:val="00DF296E"/>
    <w:rsid w:val="00DF7317"/>
    <w:rsid w:val="00E04979"/>
    <w:rsid w:val="00E1433D"/>
    <w:rsid w:val="00ED79A0"/>
    <w:rsid w:val="00F00674"/>
    <w:rsid w:val="00F10BA3"/>
    <w:rsid w:val="00F12717"/>
    <w:rsid w:val="00F17DE0"/>
    <w:rsid w:val="00F32BD7"/>
    <w:rsid w:val="00F333E5"/>
    <w:rsid w:val="00F34357"/>
    <w:rsid w:val="00F43621"/>
    <w:rsid w:val="00F45840"/>
    <w:rsid w:val="00F46938"/>
    <w:rsid w:val="00F6602A"/>
    <w:rsid w:val="00F70811"/>
    <w:rsid w:val="00F72B4E"/>
    <w:rsid w:val="00F73B52"/>
    <w:rsid w:val="00F809CD"/>
    <w:rsid w:val="00F90021"/>
    <w:rsid w:val="00FD3669"/>
    <w:rsid w:val="00FD4AD1"/>
    <w:rsid w:val="00FD560A"/>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0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ListParagraph">
    <w:name w:val="List Paragraph"/>
    <w:basedOn w:val="Normal"/>
    <w:uiPriority w:val="34"/>
    <w:qFormat/>
    <w:rsid w:val="00CE43E1"/>
    <w:pPr>
      <w:ind w:left="720"/>
      <w:contextualSpacing/>
    </w:pPr>
  </w:style>
  <w:style w:type="paragraph" w:styleId="BodyTextIndent2">
    <w:name w:val="Body Text Indent 2"/>
    <w:basedOn w:val="Normal"/>
    <w:link w:val="BodyTextIndent2Char"/>
    <w:semiHidden/>
    <w:rsid w:val="00F6602A"/>
    <w:pPr>
      <w:spacing w:after="0" w:line="240" w:lineRule="auto"/>
      <w:ind w:left="709" w:hanging="709"/>
    </w:pPr>
    <w:rPr>
      <w:rFonts w:ascii="Arial" w:eastAsia="Times New Roman" w:hAnsi="Arial"/>
      <w:sz w:val="24"/>
      <w:szCs w:val="20"/>
    </w:rPr>
  </w:style>
  <w:style w:type="character" w:customStyle="1" w:styleId="BodyTextIndent2Char">
    <w:name w:val="Body Text Indent 2 Char"/>
    <w:basedOn w:val="DefaultParagraphFont"/>
    <w:link w:val="BodyTextIndent2"/>
    <w:semiHidden/>
    <w:rsid w:val="00F6602A"/>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ListParagraph">
    <w:name w:val="List Paragraph"/>
    <w:basedOn w:val="Normal"/>
    <w:uiPriority w:val="34"/>
    <w:qFormat/>
    <w:rsid w:val="00CE43E1"/>
    <w:pPr>
      <w:ind w:left="720"/>
      <w:contextualSpacing/>
    </w:pPr>
  </w:style>
  <w:style w:type="paragraph" w:styleId="BodyTextIndent2">
    <w:name w:val="Body Text Indent 2"/>
    <w:basedOn w:val="Normal"/>
    <w:link w:val="BodyTextIndent2Char"/>
    <w:semiHidden/>
    <w:rsid w:val="00F6602A"/>
    <w:pPr>
      <w:spacing w:after="0" w:line="240" w:lineRule="auto"/>
      <w:ind w:left="709" w:hanging="709"/>
    </w:pPr>
    <w:rPr>
      <w:rFonts w:ascii="Arial" w:eastAsia="Times New Roman" w:hAnsi="Arial"/>
      <w:sz w:val="24"/>
      <w:szCs w:val="20"/>
    </w:rPr>
  </w:style>
  <w:style w:type="character" w:customStyle="1" w:styleId="BodyTextIndent2Char">
    <w:name w:val="Body Text Indent 2 Char"/>
    <w:basedOn w:val="DefaultParagraphFont"/>
    <w:link w:val="BodyTextIndent2"/>
    <w:semiHidden/>
    <w:rsid w:val="00F6602A"/>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2afe7b7623c424f0be3b533425cfc729">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d5c6df4bfa8e4b401a6b17cd66c0a6a2"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90504 AD Skills Employment and Education Profile</Document_x0020_Base_x0020_Name>
    <Job_x0020_ID xmlns="af2e9bdc-e401-421f-bc69-ae2ebee54b43">90504</Job_x0020_ID>
    <Grade xmlns="af2e9bdc-e401-421f-bc69-ae2ebee54b43">Grade 9</Grade>
    <DocumentSetDescription xmlns="http://schemas.microsoft.com/sharepoint/v3">To lead Sheffield City Region (SCR) evidence based policy development and advice in conjunction with the public and private sectors.  To lead and manage the SCR Executive Policy Team including officers and wider partners, leading the on-going development and evaluation of the Strategic Economic Plan of the SCR LEP and Combined Authority. Develop the SEP business plan and ensure all SEP investments, within remit, are developed, delivered and implemented in line with the approved plan, meeting Combined Authority (CA), Local Enterprise Partnership (LEP) and Cabinet Office requirements.</DocumentSetDescription>
    <Evaluation_x0020_Date xmlns="af2e9bdc-e401-421f-bc69-ae2ebee54b43">2014-09-02T23:00:00+00:00</Evaluation_x0020_Date>
    <Document_x0020_Date xmlns="af2e9bdc-e401-421f-bc69-ae2ebee54b43">2016-11-14T00:00:00+00:00</Document_x0020_Date>
    <JobTitle xmlns="http://schemas.microsoft.com/sharepoint/v3">Skills and Employment Policy and Delivery Manager</JobTitle>
    <Profile_x0020_Family xmlns="af2e9bdc-e401-421f-bc69-ae2ebee54b43">Sheffield City Region</Profile_x0020_Fami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C485D-E2F2-4488-8C45-90EF54B23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7F15E-9888-48A3-AACB-7CF257293A4C}">
  <ds:schemaRefs>
    <ds:schemaRef ds:uri="http://purl.org/dc/terms/"/>
    <ds:schemaRef ds:uri="2b74eb75-cfcb-42b3-93ad-1d49f9d4cf9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sharepoint/v3"/>
    <ds:schemaRef ds:uri="http://schemas.microsoft.com/office/infopath/2007/PartnerControls"/>
    <ds:schemaRef ds:uri="af2e9bdc-e401-421f-bc69-ae2ebee54b43"/>
    <ds:schemaRef ds:uri="http://purl.org/dc/dcmitype/"/>
  </ds:schemaRefs>
</ds:datastoreItem>
</file>

<file path=customXml/itemProps3.xml><?xml version="1.0" encoding="utf-8"?>
<ds:datastoreItem xmlns:ds="http://schemas.openxmlformats.org/officeDocument/2006/customXml" ds:itemID="{31F5389B-8F1D-417F-AC0B-45C5E4A6A824}">
  <ds:schemaRefs>
    <ds:schemaRef ds:uri="http://schemas.microsoft.com/sharepoint/v3/contenttype/forms"/>
  </ds:schemaRefs>
</ds:datastoreItem>
</file>

<file path=customXml/itemProps4.xml><?xml version="1.0" encoding="utf-8"?>
<ds:datastoreItem xmlns:ds="http://schemas.openxmlformats.org/officeDocument/2006/customXml" ds:itemID="{FC20870A-3B70-4AC4-84B3-B57245C4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Farrar , Janet</cp:lastModifiedBy>
  <cp:revision>2</cp:revision>
  <dcterms:created xsi:type="dcterms:W3CDTF">2018-02-09T12:52:00Z</dcterms:created>
  <dcterms:modified xsi:type="dcterms:W3CDTF">2018-02-09T12:52:00Z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ies>
</file>